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D8128" w14:textId="403BD695" w:rsidR="00CE1209" w:rsidRPr="00AB6FAA" w:rsidRDefault="00AB6FAA" w:rsidP="00D31ECB">
      <w:pPr>
        <w:pStyle w:val="Corps"/>
        <w:spacing w:line="276" w:lineRule="auto"/>
        <w:jc w:val="both"/>
        <w:rPr>
          <w:rFonts w:ascii="Tahoma" w:hAnsi="Tahoma" w:cs="Tahoma"/>
          <w:i/>
          <w:iCs/>
          <w:color w:val="FF0000"/>
          <w:sz w:val="24"/>
          <w:szCs w:val="24"/>
        </w:rPr>
      </w:pPr>
      <w:r w:rsidRPr="00AB6FAA">
        <w:rPr>
          <w:rFonts w:ascii="Tahoma" w:hAnsi="Tahoma" w:cs="Tahoma"/>
          <w:b/>
          <w:bCs/>
          <w:i/>
          <w:iCs/>
          <w:noProof/>
          <w:color w:val="FF0000"/>
          <w:sz w:val="24"/>
          <w:szCs w:val="24"/>
        </w:rPr>
        <w:drawing>
          <wp:inline distT="0" distB="0" distL="0" distR="0" wp14:anchorId="52A3F4CF" wp14:editId="6216E444">
            <wp:extent cx="6120130" cy="1084580"/>
            <wp:effectExtent l="0" t="0" r="1270" b="0"/>
            <wp:docPr id="19285807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580734" name="Image 192858073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35F5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Le Sénégal ne mérite pas </w:t>
      </w:r>
      <w:r w:rsidR="008C5422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une Assemblée nationale qui </w:t>
      </w:r>
      <w:r w:rsidR="00CE4070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produit</w:t>
      </w:r>
      <w:r w:rsidR="008C5422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 </w:t>
      </w:r>
      <w:r w:rsidR="00BA35F5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des lois de mauvaise qualité</w:t>
      </w:r>
      <w:r w:rsidR="00F964D7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 </w:t>
      </w:r>
      <w:r w:rsidR="00E228A2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(A</w:t>
      </w:r>
      <w:r w:rsidR="00DD19A6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 propos du Règlement intérieur de l’Assemblée nationale régi par une « loi ordinaire organique </w:t>
      </w:r>
      <w:proofErr w:type="gramStart"/>
      <w:r w:rsidR="000F3DB5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»)</w:t>
      </w:r>
      <w:r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Par</w:t>
      </w:r>
      <w:proofErr w:type="gramEnd"/>
      <w:r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 Mamadou Abdoulaye SOW</w:t>
      </w:r>
    </w:p>
    <w:p w14:paraId="30B0A350" w14:textId="77777777" w:rsidR="00DD19A6" w:rsidRPr="00AB6FAA" w:rsidRDefault="00DD19A6" w:rsidP="006327D7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</w:p>
    <w:p w14:paraId="1D2874AE" w14:textId="27E8D2E0" w:rsidR="001025EA" w:rsidRPr="00AB6FAA" w:rsidRDefault="001025EA" w:rsidP="00822BA4">
      <w:pPr>
        <w:spacing w:line="276" w:lineRule="auto"/>
        <w:rPr>
          <w:rFonts w:ascii="Tahoma" w:hAnsi="Tahoma" w:cs="Tahoma"/>
          <w:sz w:val="20"/>
          <w:szCs w:val="20"/>
          <w:lang w:val="fr-FR"/>
        </w:rPr>
      </w:pPr>
      <w:r w:rsidRPr="00AB6FAA">
        <w:rPr>
          <w:rFonts w:ascii="Tahoma" w:hAnsi="Tahoma" w:cs="Tahoma"/>
          <w:sz w:val="20"/>
          <w:szCs w:val="20"/>
        </w:rPr>
        <w:t>«La qualité de la production normative constitue un enjeu de bonne gouvernance politique et économique » </w:t>
      </w:r>
      <w:r w:rsidRPr="00AB6FAA">
        <w:rPr>
          <w:rStyle w:val="Appelnotedebasdep"/>
          <w:rFonts w:ascii="Tahoma" w:hAnsi="Tahoma" w:cs="Tahoma"/>
          <w:sz w:val="20"/>
          <w:szCs w:val="20"/>
        </w:rPr>
        <w:footnoteReference w:id="1"/>
      </w:r>
    </w:p>
    <w:p w14:paraId="3410F1A8" w14:textId="77777777" w:rsidR="00B60455" w:rsidRPr="00AB6FAA" w:rsidRDefault="00B60455" w:rsidP="006327D7">
      <w:pPr>
        <w:spacing w:line="276" w:lineRule="auto"/>
        <w:rPr>
          <w:rFonts w:ascii="Tahoma" w:hAnsi="Tahoma" w:cs="Tahoma"/>
          <w:sz w:val="20"/>
          <w:szCs w:val="20"/>
          <w:lang w:val="fr-FR"/>
        </w:rPr>
      </w:pPr>
    </w:p>
    <w:p w14:paraId="73A473E4" w14:textId="1C061EF4" w:rsidR="00FD0BEC" w:rsidRPr="00AB6FAA" w:rsidRDefault="00587675" w:rsidP="00D31ECB">
      <w:pPr>
        <w:pStyle w:val="Corps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AB6FAA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FD0BEC" w:rsidRPr="00AB6FAA">
        <w:rPr>
          <w:rFonts w:ascii="Tahoma" w:hAnsi="Tahoma" w:cs="Tahoma"/>
          <w:sz w:val="20"/>
          <w:szCs w:val="20"/>
        </w:rPr>
        <w:t>«Le</w:t>
      </w:r>
      <w:proofErr w:type="gramEnd"/>
      <w:r w:rsidR="00FD0BEC" w:rsidRPr="00AB6FAA">
        <w:rPr>
          <w:rFonts w:ascii="Tahoma" w:hAnsi="Tahoma" w:cs="Tahoma"/>
          <w:sz w:val="20"/>
          <w:szCs w:val="20"/>
        </w:rPr>
        <w:t xml:space="preserve"> règlement (de </w:t>
      </w:r>
      <w:r w:rsidR="00887AE0" w:rsidRPr="00AB6FAA">
        <w:rPr>
          <w:rFonts w:ascii="Tahoma" w:hAnsi="Tahoma" w:cs="Tahoma"/>
          <w:sz w:val="20"/>
          <w:szCs w:val="20"/>
        </w:rPr>
        <w:t>l’Assemblée)</w:t>
      </w:r>
      <w:r w:rsidR="00FD0BEC" w:rsidRPr="00AB6FAA">
        <w:rPr>
          <w:rFonts w:ascii="Tahoma" w:hAnsi="Tahoma" w:cs="Tahoma"/>
          <w:sz w:val="20"/>
          <w:szCs w:val="20"/>
        </w:rPr>
        <w:t xml:space="preserve"> a une très grande importance </w:t>
      </w:r>
      <w:r w:rsidR="00AB6FAA">
        <w:rPr>
          <w:rFonts w:ascii="Tahoma" w:hAnsi="Tahoma" w:cs="Tahoma"/>
          <w:sz w:val="20"/>
          <w:szCs w:val="20"/>
        </w:rPr>
        <w:t xml:space="preserve"> </w:t>
      </w:r>
      <w:r w:rsidR="00C3369F" w:rsidRPr="00AB6FAA">
        <w:rPr>
          <w:rFonts w:ascii="Tahoma" w:hAnsi="Tahoma" w:cs="Tahoma"/>
          <w:sz w:val="20"/>
          <w:szCs w:val="20"/>
        </w:rPr>
        <w:t>p</w:t>
      </w:r>
      <w:r w:rsidR="00FD0BEC" w:rsidRPr="00AB6FAA">
        <w:rPr>
          <w:rFonts w:ascii="Tahoma" w:hAnsi="Tahoma" w:cs="Tahoma"/>
          <w:sz w:val="20"/>
          <w:szCs w:val="20"/>
        </w:rPr>
        <w:t>ratique</w:t>
      </w:r>
      <w:r w:rsidR="00C3369F" w:rsidRPr="00AB6FAA">
        <w:rPr>
          <w:rFonts w:ascii="Tahoma" w:hAnsi="Tahoma" w:cs="Tahoma"/>
          <w:sz w:val="20"/>
          <w:szCs w:val="20"/>
        </w:rPr>
        <w:t>…</w:t>
      </w:r>
      <w:r w:rsidR="00FD0BEC" w:rsidRPr="00AB6FAA">
        <w:rPr>
          <w:rFonts w:ascii="Tahoma" w:hAnsi="Tahoma" w:cs="Tahoma"/>
          <w:sz w:val="20"/>
          <w:szCs w:val="20"/>
        </w:rPr>
        <w:t xml:space="preserve">A mauvais règlement, mauvais </w:t>
      </w:r>
      <w:proofErr w:type="spellStart"/>
      <w:r w:rsidR="00FD0BEC" w:rsidRPr="00AB6FAA">
        <w:rPr>
          <w:rFonts w:ascii="Tahoma" w:hAnsi="Tahoma" w:cs="Tahoma"/>
          <w:sz w:val="20"/>
          <w:szCs w:val="20"/>
        </w:rPr>
        <w:t>travail.Avec</w:t>
      </w:r>
      <w:proofErr w:type="spellEnd"/>
      <w:r w:rsidR="00FD0BEC" w:rsidRPr="00AB6FAA">
        <w:rPr>
          <w:rFonts w:ascii="Tahoma" w:hAnsi="Tahoma" w:cs="Tahoma"/>
          <w:sz w:val="20"/>
          <w:szCs w:val="20"/>
        </w:rPr>
        <w:t xml:space="preserve"> un bon </w:t>
      </w:r>
      <w:proofErr w:type="spellStart"/>
      <w:r w:rsidR="00FD0BEC" w:rsidRPr="00AB6FAA">
        <w:rPr>
          <w:rFonts w:ascii="Tahoma" w:hAnsi="Tahoma" w:cs="Tahoma"/>
          <w:sz w:val="20"/>
          <w:szCs w:val="20"/>
        </w:rPr>
        <w:t>règlement,on</w:t>
      </w:r>
      <w:proofErr w:type="spellEnd"/>
      <w:r w:rsidR="00FD0BEC" w:rsidRPr="00AB6FAA">
        <w:rPr>
          <w:rFonts w:ascii="Tahoma" w:hAnsi="Tahoma" w:cs="Tahoma"/>
          <w:sz w:val="20"/>
          <w:szCs w:val="20"/>
        </w:rPr>
        <w:t xml:space="preserve"> a des chances d’avoir un bon travail »</w:t>
      </w:r>
      <w:r w:rsidR="00FD0BEC" w:rsidRPr="00AB6FAA">
        <w:rPr>
          <w:rStyle w:val="Appelnotedebasdep"/>
          <w:rFonts w:ascii="Tahoma" w:hAnsi="Tahoma" w:cs="Tahoma"/>
          <w:sz w:val="20"/>
          <w:szCs w:val="20"/>
        </w:rPr>
        <w:footnoteReference w:id="2"/>
      </w:r>
    </w:p>
    <w:p w14:paraId="06FEF5B5" w14:textId="77777777" w:rsidR="00E460DC" w:rsidRPr="00AB6FAA" w:rsidRDefault="00EC00AF" w:rsidP="0020524D">
      <w:pPr>
        <w:spacing w:line="276" w:lineRule="auto"/>
        <w:rPr>
          <w:rFonts w:ascii="Tahoma" w:hAnsi="Tahoma" w:cs="Tahoma"/>
          <w:sz w:val="20"/>
          <w:szCs w:val="20"/>
          <w:lang w:val="fr-FR"/>
        </w:rPr>
      </w:pPr>
      <w:r w:rsidRPr="00AB6FAA">
        <w:rPr>
          <w:rFonts w:ascii="Tahoma" w:hAnsi="Tahoma" w:cs="Tahoma"/>
          <w:sz w:val="20"/>
          <w:szCs w:val="20"/>
          <w:lang w:val="fr-FR"/>
        </w:rPr>
        <w:t xml:space="preserve">               </w:t>
      </w:r>
    </w:p>
    <w:p w14:paraId="7E24C83D" w14:textId="4EFE6B10" w:rsidR="00EC00AF" w:rsidRPr="00AB6FAA" w:rsidRDefault="00EC00AF" w:rsidP="0020524D">
      <w:pPr>
        <w:spacing w:line="276" w:lineRule="auto"/>
        <w:rPr>
          <w:rFonts w:ascii="Tahoma" w:hAnsi="Tahoma" w:cs="Tahoma"/>
          <w:lang w:val="fr-FR"/>
        </w:rPr>
      </w:pPr>
      <w:r w:rsidRPr="00AB6FAA">
        <w:rPr>
          <w:rFonts w:ascii="Tahoma" w:hAnsi="Tahoma" w:cs="Tahoma"/>
          <w:lang w:val="fr-FR"/>
        </w:rPr>
        <w:t xml:space="preserve">                                       </w:t>
      </w:r>
    </w:p>
    <w:p w14:paraId="6422C1CC" w14:textId="6A80E731" w:rsidR="00060932" w:rsidRPr="00AB6FAA" w:rsidRDefault="00060932" w:rsidP="00B47D89">
      <w:pPr>
        <w:tabs>
          <w:tab w:val="left" w:pos="142"/>
        </w:tabs>
        <w:spacing w:line="276" w:lineRule="auto"/>
        <w:rPr>
          <w:rFonts w:ascii="Tahoma" w:hAnsi="Tahoma" w:cs="Tahoma"/>
        </w:rPr>
      </w:pPr>
      <w:r w:rsidRPr="00AB6FAA">
        <w:rPr>
          <w:rFonts w:ascii="Tahoma" w:hAnsi="Tahoma" w:cs="Tahoma"/>
          <w:color w:val="000000"/>
          <w:shd w:val="clear" w:color="auto" w:fill="FFFFFF"/>
        </w:rPr>
        <w:t xml:space="preserve">De </w:t>
      </w:r>
      <w:r w:rsidR="000F3DB5" w:rsidRPr="00AB6FAA">
        <w:rPr>
          <w:rFonts w:ascii="Tahoma" w:hAnsi="Tahoma" w:cs="Tahoma"/>
          <w:color w:val="000000"/>
          <w:shd w:val="clear" w:color="auto" w:fill="FFFFFF"/>
        </w:rPr>
        <w:t>la loi</w:t>
      </w:r>
      <w:r w:rsidRPr="00AB6FAA">
        <w:rPr>
          <w:rFonts w:ascii="Tahoma" w:hAnsi="Tahoma" w:cs="Tahoma"/>
          <w:bCs/>
        </w:rPr>
        <w:t xml:space="preserve"> n° 61-62 du 28 septembre 1961</w:t>
      </w:r>
      <w:r w:rsidRPr="00AB6FAA">
        <w:rPr>
          <w:rFonts w:ascii="Tahoma" w:hAnsi="Tahoma" w:cs="Tahoma"/>
        </w:rPr>
        <w:t xml:space="preserve"> </w:t>
      </w:r>
      <w:r w:rsidR="00F57B18" w:rsidRPr="00AB6FAA">
        <w:rPr>
          <w:rFonts w:ascii="Tahoma" w:hAnsi="Tahoma" w:cs="Tahoma"/>
        </w:rPr>
        <w:t xml:space="preserve">relative au Règlement intérieur de l’Assemblée </w:t>
      </w:r>
      <w:r w:rsidR="00570963" w:rsidRPr="00AB6FAA">
        <w:rPr>
          <w:rFonts w:ascii="Tahoma" w:hAnsi="Tahoma" w:cs="Tahoma"/>
        </w:rPr>
        <w:t xml:space="preserve">nationale </w:t>
      </w:r>
      <w:r w:rsidRPr="00AB6FAA">
        <w:rPr>
          <w:rFonts w:ascii="Tahoma" w:hAnsi="Tahoma" w:cs="Tahoma"/>
        </w:rPr>
        <w:t xml:space="preserve">à </w:t>
      </w:r>
      <w:r w:rsidR="000F3DB5" w:rsidRPr="00AB6FAA">
        <w:rPr>
          <w:rFonts w:ascii="Tahoma" w:hAnsi="Tahoma" w:cs="Tahoma"/>
        </w:rPr>
        <w:t>la loi</w:t>
      </w:r>
      <w:r w:rsidRPr="00AB6FAA">
        <w:rPr>
          <w:rFonts w:ascii="Tahoma" w:hAnsi="Tahoma" w:cs="Tahoma"/>
        </w:rPr>
        <w:t xml:space="preserve"> n° 2002-20 du 15 mai 2002</w:t>
      </w:r>
      <w:r w:rsidR="00D4438A" w:rsidRPr="00AB6FAA">
        <w:rPr>
          <w:rFonts w:ascii="Tahoma" w:hAnsi="Tahoma" w:cs="Tahoma"/>
        </w:rPr>
        <w:t xml:space="preserve"> </w:t>
      </w:r>
      <w:r w:rsidR="00BA29C8" w:rsidRPr="00AB6FAA">
        <w:rPr>
          <w:rFonts w:ascii="Tahoma" w:hAnsi="Tahoma" w:cs="Tahoma"/>
        </w:rPr>
        <w:t>(</w:t>
      </w:r>
      <w:r w:rsidR="00BA29C8" w:rsidRPr="00AB6FAA">
        <w:rPr>
          <w:rFonts w:ascii="Tahoma" w:hAnsi="Tahoma" w:cs="Tahoma"/>
          <w:bCs/>
        </w:rPr>
        <w:t>modifiant</w:t>
      </w:r>
      <w:r w:rsidR="00F57B18" w:rsidRPr="00AB6FAA">
        <w:rPr>
          <w:rFonts w:ascii="Tahoma" w:hAnsi="Tahoma" w:cs="Tahoma"/>
          <w:bCs/>
        </w:rPr>
        <w:t xml:space="preserve"> et complétant le Règlement intérieur de l’Assemblée national</w:t>
      </w:r>
      <w:r w:rsidR="00D4438A" w:rsidRPr="00AB6FAA">
        <w:rPr>
          <w:rFonts w:ascii="Tahoma" w:hAnsi="Tahoma" w:cs="Tahoma"/>
          <w:bCs/>
        </w:rPr>
        <w:t>e</w:t>
      </w:r>
      <w:r w:rsidR="000F3DB5" w:rsidRPr="00AB6FAA">
        <w:rPr>
          <w:rFonts w:ascii="Tahoma" w:hAnsi="Tahoma" w:cs="Tahoma"/>
          <w:bCs/>
        </w:rPr>
        <w:t>),</w:t>
      </w:r>
      <w:r w:rsidRPr="00AB6FAA">
        <w:rPr>
          <w:rFonts w:ascii="Tahoma" w:hAnsi="Tahoma" w:cs="Tahoma"/>
        </w:rPr>
        <w:t xml:space="preserve"> en passant par </w:t>
      </w:r>
      <w:r w:rsidR="000F3DB5" w:rsidRPr="00AB6FAA">
        <w:rPr>
          <w:rFonts w:ascii="Tahoma" w:hAnsi="Tahoma" w:cs="Tahoma"/>
        </w:rPr>
        <w:t>la loi</w:t>
      </w:r>
      <w:r w:rsidRPr="00AB6FAA">
        <w:rPr>
          <w:rFonts w:ascii="Tahoma" w:hAnsi="Tahoma" w:cs="Tahoma"/>
          <w:bCs/>
        </w:rPr>
        <w:t xml:space="preserve"> n° 78-21 du 28 avril 1978</w:t>
      </w:r>
      <w:r w:rsidR="00D4438A" w:rsidRPr="00AB6FAA">
        <w:rPr>
          <w:rFonts w:ascii="Tahoma" w:hAnsi="Tahoma" w:cs="Tahoma"/>
          <w:bCs/>
        </w:rPr>
        <w:t xml:space="preserve"> </w:t>
      </w:r>
      <w:r w:rsidR="000F3DB5" w:rsidRPr="00AB6FAA">
        <w:rPr>
          <w:rFonts w:ascii="Tahoma" w:hAnsi="Tahoma" w:cs="Tahoma"/>
          <w:bCs/>
        </w:rPr>
        <w:t>(abrogeant</w:t>
      </w:r>
      <w:r w:rsidR="00F57B18" w:rsidRPr="00AB6FAA">
        <w:rPr>
          <w:rFonts w:ascii="Tahoma" w:hAnsi="Tahoma" w:cs="Tahoma"/>
        </w:rPr>
        <w:t xml:space="preserve"> et remplaçant la loi n° 63-63 du 17 juillet 1963</w:t>
      </w:r>
      <w:r w:rsidR="00D4438A" w:rsidRPr="00AB6FAA">
        <w:rPr>
          <w:rFonts w:ascii="Tahoma" w:hAnsi="Tahoma" w:cs="Tahoma"/>
        </w:rPr>
        <w:t>)</w:t>
      </w:r>
      <w:r w:rsidR="00F57B18" w:rsidRPr="00AB6FAA">
        <w:rPr>
          <w:rFonts w:ascii="Tahoma" w:hAnsi="Tahoma" w:cs="Tahoma"/>
        </w:rPr>
        <w:t xml:space="preserve">, </w:t>
      </w:r>
      <w:r w:rsidRPr="00AB6FAA">
        <w:rPr>
          <w:rFonts w:ascii="Tahoma" w:hAnsi="Tahoma" w:cs="Tahoma"/>
          <w:bCs/>
        </w:rPr>
        <w:t xml:space="preserve">l’Assemblée nationale </w:t>
      </w:r>
      <w:r w:rsidR="00BA29C8" w:rsidRPr="00AB6FAA">
        <w:rPr>
          <w:rFonts w:ascii="Tahoma" w:hAnsi="Tahoma" w:cs="Tahoma"/>
          <w:bCs/>
        </w:rPr>
        <w:t xml:space="preserve">a toujours été </w:t>
      </w:r>
      <w:r w:rsidRPr="00AB6FAA">
        <w:rPr>
          <w:rFonts w:ascii="Tahoma" w:hAnsi="Tahoma" w:cs="Tahoma"/>
          <w:bCs/>
        </w:rPr>
        <w:t xml:space="preserve">régie par </w:t>
      </w:r>
      <w:r w:rsidR="000F3DB5" w:rsidRPr="00AB6FAA">
        <w:rPr>
          <w:rFonts w:ascii="Tahoma" w:hAnsi="Tahoma" w:cs="Tahoma"/>
          <w:bCs/>
        </w:rPr>
        <w:t>un Règlement</w:t>
      </w:r>
      <w:r w:rsidRPr="00AB6FAA">
        <w:rPr>
          <w:rFonts w:ascii="Tahoma" w:hAnsi="Tahoma" w:cs="Tahoma"/>
          <w:bCs/>
        </w:rPr>
        <w:t xml:space="preserve"> intérieur </w:t>
      </w:r>
      <w:r w:rsidR="00BA29C8" w:rsidRPr="00AB6FAA">
        <w:rPr>
          <w:rFonts w:ascii="Tahoma" w:hAnsi="Tahoma" w:cs="Tahoma"/>
          <w:bCs/>
        </w:rPr>
        <w:t xml:space="preserve">sous </w:t>
      </w:r>
      <w:r w:rsidRPr="00AB6FAA">
        <w:rPr>
          <w:rFonts w:ascii="Tahoma" w:hAnsi="Tahoma" w:cs="Tahoma"/>
          <w:bCs/>
        </w:rPr>
        <w:t>forme de loi ordinaire.</w:t>
      </w:r>
    </w:p>
    <w:p w14:paraId="24718FD8" w14:textId="77777777" w:rsidR="00DD19A6" w:rsidRPr="00AB6FAA" w:rsidRDefault="00DC355D" w:rsidP="00B47D89">
      <w:pPr>
        <w:pStyle w:val="Corps"/>
        <w:spacing w:line="276" w:lineRule="auto"/>
        <w:rPr>
          <w:rFonts w:ascii="Tahoma" w:hAnsi="Tahoma" w:cs="Tahoma"/>
          <w:b/>
          <w:bCs/>
          <w:i/>
          <w:iCs/>
          <w:color w:val="FF0000"/>
          <w:sz w:val="24"/>
          <w:szCs w:val="24"/>
        </w:rPr>
      </w:pPr>
      <w:r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Avec la loi constitutionnelle n° 2016-10 du 5 avril 2016, l</w:t>
      </w:r>
      <w:r w:rsidR="000E4FBF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’article 62 de la Constitution</w:t>
      </w:r>
      <w:r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 </w:t>
      </w:r>
      <w:r w:rsidR="00DD19A6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prévoit </w:t>
      </w:r>
      <w:r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que le </w:t>
      </w:r>
      <w:r w:rsidR="00060932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Règlement intérieur de l’institution parlementaire </w:t>
      </w:r>
      <w:r w:rsidR="00DD19A6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est déterminé par une loi organique.</w:t>
      </w:r>
    </w:p>
    <w:p w14:paraId="33A8180D" w14:textId="77777777" w:rsidR="00DD19A6" w:rsidRPr="00AB6FAA" w:rsidRDefault="00DD19A6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</w:p>
    <w:p w14:paraId="3358CEB1" w14:textId="77777777" w:rsidR="00AB6FAA" w:rsidRDefault="00060932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 xml:space="preserve">Après avoir attendu </w:t>
      </w:r>
      <w:r w:rsidR="00DD19A6" w:rsidRPr="00AB6FAA">
        <w:rPr>
          <w:rFonts w:ascii="Tahoma" w:hAnsi="Tahoma" w:cs="Tahoma"/>
          <w:sz w:val="24"/>
          <w:szCs w:val="24"/>
        </w:rPr>
        <w:t>en vain</w:t>
      </w:r>
      <w:r w:rsidRPr="00AB6FAA">
        <w:rPr>
          <w:rFonts w:ascii="Tahoma" w:hAnsi="Tahoma" w:cs="Tahoma"/>
          <w:sz w:val="24"/>
          <w:szCs w:val="24"/>
        </w:rPr>
        <w:t xml:space="preserve"> la promulgation d’une loi organique </w:t>
      </w:r>
      <w:r w:rsidR="004A2CCB" w:rsidRPr="00AB6FAA">
        <w:rPr>
          <w:rFonts w:ascii="Tahoma" w:hAnsi="Tahoma" w:cs="Tahoma"/>
          <w:sz w:val="24"/>
          <w:szCs w:val="24"/>
        </w:rPr>
        <w:t>portant</w:t>
      </w:r>
      <w:r w:rsidRPr="00AB6FAA">
        <w:rPr>
          <w:rFonts w:ascii="Tahoma" w:hAnsi="Tahoma" w:cs="Tahoma"/>
          <w:sz w:val="24"/>
          <w:szCs w:val="24"/>
        </w:rPr>
        <w:t xml:space="preserve"> Règlement intérieur de l’Assemblée nationale </w:t>
      </w:r>
      <w:r w:rsidR="00BA29C8" w:rsidRPr="00AB6FAA">
        <w:rPr>
          <w:rFonts w:ascii="Tahoma" w:hAnsi="Tahoma" w:cs="Tahoma"/>
          <w:sz w:val="24"/>
          <w:szCs w:val="24"/>
        </w:rPr>
        <w:t xml:space="preserve">pour refonder ses dispositions </w:t>
      </w:r>
      <w:r w:rsidRPr="00AB6FAA">
        <w:rPr>
          <w:rFonts w:ascii="Tahoma" w:hAnsi="Tahoma" w:cs="Tahoma"/>
          <w:sz w:val="24"/>
          <w:szCs w:val="24"/>
        </w:rPr>
        <w:t>du premier au dernier article</w:t>
      </w:r>
      <w:r w:rsidR="00BA29C8" w:rsidRPr="00AB6FAA">
        <w:rPr>
          <w:rFonts w:ascii="Tahoma" w:hAnsi="Tahoma" w:cs="Tahoma"/>
          <w:sz w:val="24"/>
          <w:szCs w:val="24"/>
        </w:rPr>
        <w:t xml:space="preserve"> en application de la loi constitutionnelle précitée</w:t>
      </w:r>
      <w:r w:rsidRPr="00AB6FAA">
        <w:rPr>
          <w:rFonts w:ascii="Tahoma" w:hAnsi="Tahoma" w:cs="Tahoma"/>
          <w:sz w:val="24"/>
          <w:szCs w:val="24"/>
        </w:rPr>
        <w:t xml:space="preserve">, </w:t>
      </w:r>
      <w:r w:rsidR="00BA29C8" w:rsidRPr="00AB6FAA">
        <w:rPr>
          <w:rFonts w:ascii="Tahoma" w:hAnsi="Tahoma" w:cs="Tahoma"/>
          <w:sz w:val="24"/>
          <w:szCs w:val="24"/>
        </w:rPr>
        <w:t>nous avons constaté avec</w:t>
      </w:r>
      <w:r w:rsidRPr="00AB6FAA">
        <w:rPr>
          <w:rFonts w:ascii="Tahoma" w:hAnsi="Tahoma" w:cs="Tahoma"/>
          <w:sz w:val="24"/>
          <w:szCs w:val="24"/>
        </w:rPr>
        <w:t xml:space="preserve"> étonnement la publication en octobre 2019 d’une loi organique qui modifie et complète la loi </w:t>
      </w:r>
      <w:r w:rsidR="00CE4644" w:rsidRPr="00AB6FAA">
        <w:rPr>
          <w:rFonts w:ascii="Tahoma" w:hAnsi="Tahoma" w:cs="Tahoma"/>
          <w:sz w:val="24"/>
          <w:szCs w:val="24"/>
        </w:rPr>
        <w:t xml:space="preserve">n° 2002-20 </w:t>
      </w:r>
      <w:r w:rsidRPr="00AB6FAA">
        <w:rPr>
          <w:rFonts w:ascii="Tahoma" w:hAnsi="Tahoma" w:cs="Tahoma"/>
          <w:sz w:val="24"/>
          <w:szCs w:val="24"/>
        </w:rPr>
        <w:t>du 15 mai 2002</w:t>
      </w:r>
      <w:r w:rsidR="00CE4644" w:rsidRPr="00AB6FAA">
        <w:rPr>
          <w:rFonts w:ascii="Tahoma" w:hAnsi="Tahoma" w:cs="Tahoma"/>
          <w:sz w:val="24"/>
          <w:szCs w:val="24"/>
        </w:rPr>
        <w:t>, modifiée</w:t>
      </w:r>
      <w:r w:rsidR="003D032A" w:rsidRPr="00AB6FAA">
        <w:rPr>
          <w:rFonts w:ascii="Tahoma" w:hAnsi="Tahoma" w:cs="Tahoma"/>
          <w:sz w:val="24"/>
          <w:szCs w:val="24"/>
        </w:rPr>
        <w:t>, a</w:t>
      </w:r>
      <w:r w:rsidR="00BA29C8" w:rsidRPr="00AB6FAA">
        <w:rPr>
          <w:rFonts w:ascii="Tahoma" w:hAnsi="Tahoma" w:cs="Tahoma"/>
          <w:sz w:val="24"/>
          <w:szCs w:val="24"/>
        </w:rPr>
        <w:t>lors qu</w:t>
      </w:r>
      <w:r w:rsidR="002D1950" w:rsidRPr="00AB6FAA">
        <w:rPr>
          <w:rFonts w:ascii="Tahoma" w:hAnsi="Tahoma" w:cs="Tahoma"/>
          <w:sz w:val="24"/>
          <w:szCs w:val="24"/>
        </w:rPr>
        <w:t>e</w:t>
      </w:r>
      <w:r w:rsidR="004078F4" w:rsidRPr="00AB6FAA">
        <w:rPr>
          <w:rFonts w:ascii="Tahoma" w:hAnsi="Tahoma" w:cs="Tahoma"/>
          <w:sz w:val="24"/>
          <w:szCs w:val="24"/>
        </w:rPr>
        <w:t xml:space="preserve">, </w:t>
      </w:r>
      <w:r w:rsidR="00BA29C8" w:rsidRPr="00AB6FAA">
        <w:rPr>
          <w:rFonts w:ascii="Tahoma" w:hAnsi="Tahoma" w:cs="Tahoma"/>
          <w:sz w:val="24"/>
          <w:szCs w:val="24"/>
        </w:rPr>
        <w:t>confo</w:t>
      </w:r>
      <w:r w:rsidR="002D1950" w:rsidRPr="00AB6FAA">
        <w:rPr>
          <w:rFonts w:ascii="Tahoma" w:hAnsi="Tahoma" w:cs="Tahoma"/>
          <w:sz w:val="24"/>
          <w:szCs w:val="24"/>
        </w:rPr>
        <w:t>r</w:t>
      </w:r>
      <w:r w:rsidR="00BA29C8" w:rsidRPr="00AB6FAA">
        <w:rPr>
          <w:rFonts w:ascii="Tahoma" w:hAnsi="Tahoma" w:cs="Tahoma"/>
          <w:sz w:val="24"/>
          <w:szCs w:val="24"/>
        </w:rPr>
        <w:t>m</w:t>
      </w:r>
      <w:r w:rsidR="002D1950" w:rsidRPr="00AB6FAA">
        <w:rPr>
          <w:rFonts w:ascii="Tahoma" w:hAnsi="Tahoma" w:cs="Tahoma"/>
          <w:sz w:val="24"/>
          <w:szCs w:val="24"/>
        </w:rPr>
        <w:t xml:space="preserve">ément </w:t>
      </w:r>
      <w:r w:rsidR="00BA29C8" w:rsidRPr="00AB6FAA">
        <w:rPr>
          <w:rFonts w:ascii="Tahoma" w:hAnsi="Tahoma" w:cs="Tahoma"/>
          <w:sz w:val="24"/>
          <w:szCs w:val="24"/>
        </w:rPr>
        <w:t>à</w:t>
      </w:r>
      <w:r w:rsidR="002D1950" w:rsidRPr="00AB6FAA">
        <w:rPr>
          <w:rFonts w:ascii="Tahoma" w:hAnsi="Tahoma" w:cs="Tahoma"/>
          <w:sz w:val="24"/>
          <w:szCs w:val="24"/>
        </w:rPr>
        <w:t xml:space="preserve"> l’article 62</w:t>
      </w:r>
      <w:r w:rsidR="00BA29C8" w:rsidRPr="00AB6FAA">
        <w:rPr>
          <w:rFonts w:ascii="Tahoma" w:hAnsi="Tahoma" w:cs="Tahoma"/>
          <w:sz w:val="24"/>
          <w:szCs w:val="24"/>
        </w:rPr>
        <w:t xml:space="preserve"> la Constitution, la</w:t>
      </w:r>
      <w:r w:rsidR="0088431F" w:rsidRPr="00AB6FAA">
        <w:rPr>
          <w:rFonts w:ascii="Tahoma" w:hAnsi="Tahoma" w:cs="Tahoma"/>
          <w:sz w:val="24"/>
          <w:szCs w:val="24"/>
        </w:rPr>
        <w:t xml:space="preserve">dite </w:t>
      </w:r>
      <w:r w:rsidR="00BA29C8" w:rsidRPr="00AB6FAA">
        <w:rPr>
          <w:rFonts w:ascii="Tahoma" w:hAnsi="Tahoma" w:cs="Tahoma"/>
          <w:sz w:val="24"/>
          <w:szCs w:val="24"/>
        </w:rPr>
        <w:t xml:space="preserve">loi </w:t>
      </w:r>
      <w:r w:rsidRPr="00AB6FAA">
        <w:rPr>
          <w:rFonts w:ascii="Tahoma" w:hAnsi="Tahoma" w:cs="Tahoma"/>
          <w:sz w:val="24"/>
          <w:szCs w:val="24"/>
        </w:rPr>
        <w:t>aurait dû être abrogée et remplacée</w:t>
      </w:r>
      <w:r w:rsidR="00BA29C8" w:rsidRPr="00AB6FAA">
        <w:rPr>
          <w:rFonts w:ascii="Tahoma" w:hAnsi="Tahoma" w:cs="Tahoma"/>
          <w:sz w:val="24"/>
          <w:szCs w:val="24"/>
        </w:rPr>
        <w:t xml:space="preserve"> par une loi organique</w:t>
      </w:r>
      <w:r w:rsidRPr="00AB6FAA">
        <w:rPr>
          <w:rFonts w:ascii="Tahoma" w:hAnsi="Tahoma" w:cs="Tahoma"/>
          <w:sz w:val="24"/>
          <w:szCs w:val="24"/>
        </w:rPr>
        <w:t>.</w:t>
      </w:r>
    </w:p>
    <w:p w14:paraId="52AF889B" w14:textId="31DE2C5E" w:rsidR="00060932" w:rsidRPr="00AB6FAA" w:rsidRDefault="00060932" w:rsidP="00B47D89">
      <w:pPr>
        <w:pStyle w:val="Corps"/>
        <w:spacing w:line="276" w:lineRule="auto"/>
        <w:rPr>
          <w:rFonts w:ascii="Tahoma" w:hAnsi="Tahoma" w:cs="Tahoma"/>
          <w:b/>
          <w:bCs/>
          <w:i/>
          <w:iCs/>
          <w:color w:val="FF0000"/>
          <w:sz w:val="24"/>
          <w:szCs w:val="24"/>
        </w:rPr>
      </w:pPr>
      <w:r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 </w:t>
      </w:r>
      <w:r w:rsidR="00AC2238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En effet :</w:t>
      </w:r>
    </w:p>
    <w:p w14:paraId="33189300" w14:textId="77777777" w:rsidR="00060932" w:rsidRPr="00AB6FAA" w:rsidRDefault="00060932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</w:p>
    <w:p w14:paraId="50CC4808" w14:textId="77777777" w:rsidR="00E42927" w:rsidRPr="00AB6FAA" w:rsidRDefault="00D83270" w:rsidP="00B47D89">
      <w:pPr>
        <w:pStyle w:val="Corps"/>
        <w:numPr>
          <w:ilvl w:val="0"/>
          <w:numId w:val="16"/>
        </w:numPr>
        <w:tabs>
          <w:tab w:val="left" w:pos="142"/>
        </w:tabs>
        <w:spacing w:line="276" w:lineRule="auto"/>
        <w:ind w:left="0" w:firstLine="0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 xml:space="preserve">Le 11 octobre 2019, l’Assemblée nationale </w:t>
      </w:r>
      <w:r w:rsidR="00B752A8" w:rsidRPr="00AB6FAA">
        <w:rPr>
          <w:rFonts w:ascii="Tahoma" w:hAnsi="Tahoma" w:cs="Tahoma"/>
          <w:sz w:val="24"/>
          <w:szCs w:val="24"/>
        </w:rPr>
        <w:t xml:space="preserve">a </w:t>
      </w:r>
      <w:r w:rsidRPr="00AB6FAA">
        <w:rPr>
          <w:rFonts w:ascii="Tahoma" w:hAnsi="Tahoma" w:cs="Tahoma"/>
          <w:sz w:val="24"/>
          <w:szCs w:val="24"/>
        </w:rPr>
        <w:t>adopt</w:t>
      </w:r>
      <w:r w:rsidR="00B752A8" w:rsidRPr="00AB6FAA">
        <w:rPr>
          <w:rFonts w:ascii="Tahoma" w:hAnsi="Tahoma" w:cs="Tahoma"/>
          <w:sz w:val="24"/>
          <w:szCs w:val="24"/>
        </w:rPr>
        <w:t>é</w:t>
      </w:r>
      <w:r w:rsidRPr="00AB6FAA">
        <w:rPr>
          <w:rFonts w:ascii="Tahoma" w:hAnsi="Tahoma" w:cs="Tahoma"/>
          <w:sz w:val="24"/>
          <w:szCs w:val="24"/>
        </w:rPr>
        <w:t xml:space="preserve"> une </w:t>
      </w:r>
      <w:r w:rsidR="00DD7D1A" w:rsidRPr="00AB6FAA">
        <w:rPr>
          <w:rFonts w:ascii="Tahoma" w:hAnsi="Tahoma" w:cs="Tahoma"/>
          <w:sz w:val="24"/>
          <w:szCs w:val="24"/>
        </w:rPr>
        <w:t>« </w:t>
      </w:r>
      <w:r w:rsidRPr="00AB6FAA">
        <w:rPr>
          <w:rFonts w:ascii="Tahoma" w:hAnsi="Tahoma" w:cs="Tahoma"/>
          <w:sz w:val="24"/>
          <w:szCs w:val="24"/>
        </w:rPr>
        <w:t>loi organique sous le n</w:t>
      </w:r>
      <w:r w:rsidR="00B52288" w:rsidRPr="00AB6FAA">
        <w:rPr>
          <w:rFonts w:ascii="Tahoma" w:hAnsi="Tahoma" w:cs="Tahoma"/>
          <w:sz w:val="24"/>
          <w:szCs w:val="24"/>
        </w:rPr>
        <w:t>uméro</w:t>
      </w:r>
      <w:r w:rsidRPr="00AB6FAA">
        <w:rPr>
          <w:rFonts w:ascii="Tahoma" w:hAnsi="Tahoma" w:cs="Tahoma"/>
          <w:sz w:val="24"/>
          <w:szCs w:val="24"/>
        </w:rPr>
        <w:t xml:space="preserve"> 14/2019 modifiant et </w:t>
      </w:r>
      <w:r w:rsidR="006F5142" w:rsidRPr="00AB6FAA">
        <w:rPr>
          <w:rFonts w:ascii="Tahoma" w:hAnsi="Tahoma" w:cs="Tahoma"/>
          <w:sz w:val="24"/>
          <w:szCs w:val="24"/>
        </w:rPr>
        <w:t>complétant</w:t>
      </w:r>
      <w:r w:rsidRPr="00AB6FAA">
        <w:rPr>
          <w:rFonts w:ascii="Tahoma" w:hAnsi="Tahoma" w:cs="Tahoma"/>
          <w:sz w:val="24"/>
          <w:szCs w:val="24"/>
        </w:rPr>
        <w:t xml:space="preserve"> la loi organique </w:t>
      </w:r>
      <w:bookmarkStart w:id="0" w:name="_Hlk54784994"/>
      <w:r w:rsidRPr="00AB6FAA">
        <w:rPr>
          <w:rFonts w:ascii="Tahoma" w:hAnsi="Tahoma" w:cs="Tahoma"/>
          <w:sz w:val="24"/>
          <w:szCs w:val="24"/>
        </w:rPr>
        <w:t xml:space="preserve">n° 2002-20 </w:t>
      </w:r>
      <w:bookmarkEnd w:id="0"/>
      <w:r w:rsidRPr="00AB6FAA">
        <w:rPr>
          <w:rFonts w:ascii="Tahoma" w:hAnsi="Tahoma" w:cs="Tahoma"/>
          <w:sz w:val="24"/>
          <w:szCs w:val="24"/>
        </w:rPr>
        <w:t>du 15 mai 2002</w:t>
      </w:r>
      <w:r w:rsidR="0026471C" w:rsidRPr="00AB6FAA">
        <w:rPr>
          <w:rFonts w:ascii="Tahoma" w:hAnsi="Tahoma" w:cs="Tahoma"/>
          <w:b/>
          <w:bCs/>
          <w:sz w:val="24"/>
          <w:szCs w:val="24"/>
        </w:rPr>
        <w:t>,</w:t>
      </w:r>
      <w:r w:rsidR="0026471C" w:rsidRPr="00AB6FAA">
        <w:rPr>
          <w:rFonts w:ascii="Tahoma" w:hAnsi="Tahoma" w:cs="Tahoma"/>
          <w:sz w:val="24"/>
          <w:szCs w:val="24"/>
        </w:rPr>
        <w:t xml:space="preserve"> modifiée, portant Règlement intérieur de l’Assemblée national</w:t>
      </w:r>
      <w:r w:rsidR="00DD7D1A" w:rsidRPr="00AB6FAA">
        <w:rPr>
          <w:rFonts w:ascii="Tahoma" w:hAnsi="Tahoma" w:cs="Tahoma"/>
          <w:sz w:val="24"/>
          <w:szCs w:val="24"/>
        </w:rPr>
        <w:t>e »</w:t>
      </w:r>
      <w:r w:rsidRPr="00AB6FAA">
        <w:rPr>
          <w:rFonts w:ascii="Tahoma" w:hAnsi="Tahoma" w:cs="Tahoma"/>
          <w:b/>
          <w:bCs/>
          <w:sz w:val="24"/>
          <w:szCs w:val="24"/>
        </w:rPr>
        <w:t>.</w:t>
      </w:r>
      <w:r w:rsidR="00B407B9" w:rsidRPr="00AB6FAA">
        <w:rPr>
          <w:rFonts w:ascii="Tahoma" w:hAnsi="Tahoma" w:cs="Tahoma"/>
          <w:sz w:val="24"/>
          <w:szCs w:val="24"/>
        </w:rPr>
        <w:t xml:space="preserve"> </w:t>
      </w:r>
    </w:p>
    <w:p w14:paraId="47F43D5D" w14:textId="77777777" w:rsidR="00B76E6E" w:rsidRPr="00AB6FAA" w:rsidRDefault="00B76E6E" w:rsidP="00B76E6E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</w:p>
    <w:p w14:paraId="7FE2E62F" w14:textId="77777777" w:rsidR="00B76E6E" w:rsidRPr="00AB6FAA" w:rsidRDefault="00B76E6E" w:rsidP="00B76E6E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>Même si nous reconnaissons que depuis quelques années, le Gouvernement s’est montré plus soucieux de la qualité rédactionnelle des textes normatifs</w:t>
      </w:r>
      <w:r w:rsidRPr="00AB6FAA">
        <w:rPr>
          <w:rStyle w:val="Appelnotedebasdep"/>
          <w:rFonts w:ascii="Tahoma" w:hAnsi="Tahoma" w:cs="Tahoma"/>
          <w:sz w:val="24"/>
          <w:szCs w:val="24"/>
        </w:rPr>
        <w:footnoteReference w:id="3"/>
      </w:r>
      <w:r w:rsidRPr="00AB6FAA">
        <w:rPr>
          <w:rFonts w:ascii="Tahoma" w:hAnsi="Tahoma" w:cs="Tahoma"/>
          <w:sz w:val="24"/>
          <w:szCs w:val="24"/>
        </w:rPr>
        <w:t xml:space="preserve">, force est de constater que </w:t>
      </w:r>
      <w:r w:rsidRPr="00AB6FAA">
        <w:rPr>
          <w:rFonts w:ascii="Tahoma" w:hAnsi="Tahoma" w:cs="Tahoma"/>
          <w:sz w:val="24"/>
          <w:szCs w:val="24"/>
        </w:rPr>
        <w:lastRenderedPageBreak/>
        <w:t xml:space="preserve">la manière dont la </w:t>
      </w:r>
      <w:r w:rsidR="00EE0750" w:rsidRPr="00AB6FAA">
        <w:rPr>
          <w:rFonts w:ascii="Tahoma" w:hAnsi="Tahoma" w:cs="Tahoma"/>
          <w:sz w:val="24"/>
          <w:szCs w:val="24"/>
        </w:rPr>
        <w:t xml:space="preserve">proposition de </w:t>
      </w:r>
      <w:r w:rsidRPr="00AB6FAA">
        <w:rPr>
          <w:rFonts w:ascii="Tahoma" w:hAnsi="Tahoma" w:cs="Tahoma"/>
          <w:sz w:val="24"/>
          <w:szCs w:val="24"/>
        </w:rPr>
        <w:t xml:space="preserve">loi organique </w:t>
      </w:r>
      <w:r w:rsidR="00EE0750" w:rsidRPr="00AB6FAA">
        <w:rPr>
          <w:rFonts w:ascii="Tahoma" w:hAnsi="Tahoma" w:cs="Tahoma"/>
          <w:sz w:val="24"/>
          <w:szCs w:val="24"/>
        </w:rPr>
        <w:t xml:space="preserve">numéro 14/2019 </w:t>
      </w:r>
      <w:r w:rsidRPr="00AB6FAA">
        <w:rPr>
          <w:rFonts w:ascii="Tahoma" w:hAnsi="Tahoma" w:cs="Tahoma"/>
          <w:sz w:val="24"/>
          <w:szCs w:val="24"/>
        </w:rPr>
        <w:t xml:space="preserve">a été préparée au sein de la Commission des Lois démontre que l’Assemblée nationale ne semble pas partager la même préoccupation que le Pouvoir exécutif. </w:t>
      </w:r>
    </w:p>
    <w:p w14:paraId="3EA58B44" w14:textId="77777777" w:rsidR="00B76E6E" w:rsidRPr="00AB6FAA" w:rsidRDefault="00B76E6E" w:rsidP="00B47D89">
      <w:pPr>
        <w:pStyle w:val="Corps"/>
        <w:tabs>
          <w:tab w:val="left" w:pos="14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FDC82A5" w14:textId="77777777" w:rsidR="003D032A" w:rsidRPr="00AB6FAA" w:rsidRDefault="009733C6" w:rsidP="00B47D89">
      <w:pPr>
        <w:pStyle w:val="Corps"/>
        <w:tabs>
          <w:tab w:val="left" w:pos="14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 xml:space="preserve">On remarquera </w:t>
      </w:r>
      <w:r w:rsidR="007F6B28" w:rsidRPr="00AB6FAA">
        <w:rPr>
          <w:rFonts w:ascii="Tahoma" w:hAnsi="Tahoma" w:cs="Tahoma"/>
          <w:sz w:val="24"/>
          <w:szCs w:val="24"/>
        </w:rPr>
        <w:t xml:space="preserve">la démarche cavalière du </w:t>
      </w:r>
      <w:r w:rsidRPr="00AB6FAA">
        <w:rPr>
          <w:rFonts w:ascii="Tahoma" w:hAnsi="Tahoma" w:cs="Tahoma"/>
          <w:sz w:val="24"/>
          <w:szCs w:val="24"/>
        </w:rPr>
        <w:t>législateur</w:t>
      </w:r>
      <w:r w:rsidR="007F6B28" w:rsidRPr="00AB6FAA">
        <w:rPr>
          <w:rFonts w:ascii="Tahoma" w:hAnsi="Tahoma" w:cs="Tahoma"/>
          <w:sz w:val="24"/>
          <w:szCs w:val="24"/>
        </w:rPr>
        <w:t xml:space="preserve"> qui</w:t>
      </w:r>
      <w:r w:rsidRPr="00AB6FAA">
        <w:rPr>
          <w:rFonts w:ascii="Tahoma" w:hAnsi="Tahoma" w:cs="Tahoma"/>
          <w:sz w:val="24"/>
          <w:szCs w:val="24"/>
        </w:rPr>
        <w:t xml:space="preserve">, sans aucun fondement juridique, qualifie la loi n° 2002-20 du 15 mai 2002 </w:t>
      </w:r>
      <w:r w:rsidR="007F6B28" w:rsidRPr="00AB6FAA">
        <w:rPr>
          <w:rFonts w:ascii="Tahoma" w:hAnsi="Tahoma" w:cs="Tahoma"/>
          <w:sz w:val="24"/>
          <w:szCs w:val="24"/>
        </w:rPr>
        <w:t xml:space="preserve">de loi organique </w:t>
      </w:r>
      <w:r w:rsidRPr="00AB6FAA">
        <w:rPr>
          <w:rFonts w:ascii="Tahoma" w:hAnsi="Tahoma" w:cs="Tahoma"/>
          <w:sz w:val="24"/>
          <w:szCs w:val="24"/>
        </w:rPr>
        <w:t>alors que celle-ci est en réalité une loi ordinaire</w:t>
      </w:r>
      <w:r w:rsidR="0074539F" w:rsidRPr="00AB6FAA">
        <w:rPr>
          <w:rFonts w:ascii="Tahoma" w:hAnsi="Tahoma" w:cs="Tahoma"/>
          <w:sz w:val="24"/>
          <w:szCs w:val="24"/>
        </w:rPr>
        <w:t xml:space="preserve"> </w:t>
      </w:r>
      <w:r w:rsidR="003D032A" w:rsidRPr="00AB6FAA">
        <w:rPr>
          <w:rFonts w:ascii="Tahoma" w:hAnsi="Tahoma" w:cs="Tahoma"/>
          <w:sz w:val="24"/>
          <w:szCs w:val="24"/>
        </w:rPr>
        <w:t>au regard de</w:t>
      </w:r>
      <w:r w:rsidR="002D5577" w:rsidRPr="00AB6FAA">
        <w:rPr>
          <w:rFonts w:ascii="Tahoma" w:hAnsi="Tahoma" w:cs="Tahoma"/>
          <w:sz w:val="24"/>
          <w:szCs w:val="24"/>
        </w:rPr>
        <w:t xml:space="preserve"> l’intitulé d</w:t>
      </w:r>
      <w:r w:rsidR="008F11DC" w:rsidRPr="00AB6FAA">
        <w:rPr>
          <w:rFonts w:ascii="Tahoma" w:hAnsi="Tahoma" w:cs="Tahoma"/>
          <w:sz w:val="24"/>
          <w:szCs w:val="24"/>
        </w:rPr>
        <w:t>u texte</w:t>
      </w:r>
      <w:r w:rsidR="0074539F" w:rsidRPr="00AB6FAA">
        <w:rPr>
          <w:rFonts w:ascii="Tahoma" w:hAnsi="Tahoma" w:cs="Tahoma"/>
          <w:sz w:val="24"/>
          <w:szCs w:val="24"/>
        </w:rPr>
        <w:t xml:space="preserve"> </w:t>
      </w:r>
      <w:r w:rsidR="002D5577" w:rsidRPr="00AB6FAA">
        <w:rPr>
          <w:rFonts w:ascii="Tahoma" w:hAnsi="Tahoma" w:cs="Tahoma"/>
          <w:sz w:val="24"/>
          <w:szCs w:val="24"/>
        </w:rPr>
        <w:t xml:space="preserve">publié </w:t>
      </w:r>
      <w:r w:rsidR="0074539F" w:rsidRPr="00AB6FAA">
        <w:rPr>
          <w:rFonts w:ascii="Tahoma" w:hAnsi="Tahoma" w:cs="Tahoma"/>
          <w:sz w:val="24"/>
          <w:szCs w:val="24"/>
        </w:rPr>
        <w:t>au J</w:t>
      </w:r>
      <w:r w:rsidR="002D5577" w:rsidRPr="00AB6FAA">
        <w:rPr>
          <w:rFonts w:ascii="Tahoma" w:hAnsi="Tahoma" w:cs="Tahoma"/>
          <w:sz w:val="24"/>
          <w:szCs w:val="24"/>
        </w:rPr>
        <w:t xml:space="preserve">ournal </w:t>
      </w:r>
      <w:r w:rsidR="0074539F" w:rsidRPr="00AB6FAA">
        <w:rPr>
          <w:rFonts w:ascii="Tahoma" w:hAnsi="Tahoma" w:cs="Tahoma"/>
          <w:sz w:val="24"/>
          <w:szCs w:val="24"/>
        </w:rPr>
        <w:t>O</w:t>
      </w:r>
      <w:r w:rsidR="002D5577" w:rsidRPr="00AB6FAA">
        <w:rPr>
          <w:rFonts w:ascii="Tahoma" w:hAnsi="Tahoma" w:cs="Tahoma"/>
          <w:sz w:val="24"/>
          <w:szCs w:val="24"/>
        </w:rPr>
        <w:t xml:space="preserve">fficiel </w:t>
      </w:r>
      <w:r w:rsidR="0074539F" w:rsidRPr="00AB6FAA">
        <w:rPr>
          <w:rFonts w:ascii="Tahoma" w:hAnsi="Tahoma" w:cs="Tahoma"/>
          <w:sz w:val="24"/>
          <w:szCs w:val="24"/>
        </w:rPr>
        <w:t>n° 6053 du 29 juin 2002</w:t>
      </w:r>
      <w:r w:rsidR="003D032A" w:rsidRPr="00AB6FAA">
        <w:rPr>
          <w:rFonts w:ascii="Tahoma" w:hAnsi="Tahoma" w:cs="Tahoma"/>
          <w:b/>
          <w:bCs/>
          <w:sz w:val="24"/>
          <w:szCs w:val="24"/>
        </w:rPr>
        <w:t>.</w:t>
      </w:r>
    </w:p>
    <w:p w14:paraId="798CF710" w14:textId="77777777" w:rsidR="00D83270" w:rsidRPr="00AB6FAA" w:rsidRDefault="00CE4644" w:rsidP="00B47D89">
      <w:pPr>
        <w:pStyle w:val="Corps"/>
        <w:tabs>
          <w:tab w:val="left" w:pos="142"/>
        </w:tabs>
        <w:spacing w:line="276" w:lineRule="auto"/>
        <w:rPr>
          <w:rFonts w:ascii="Tahoma" w:hAnsi="Tahoma" w:cs="Tahoma"/>
          <w:b/>
          <w:bCs/>
          <w:i/>
          <w:iCs/>
          <w:color w:val="FF0000"/>
          <w:sz w:val="24"/>
          <w:szCs w:val="24"/>
        </w:rPr>
      </w:pPr>
      <w:r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Il est </w:t>
      </w:r>
      <w:r w:rsidR="00E42927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étonnant de constater </w:t>
      </w:r>
      <w:r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que les députés n’aient à aucun moment de la discussion du projet de texte en cause relevé cette anomalie.</w:t>
      </w:r>
    </w:p>
    <w:p w14:paraId="2FEF1C39" w14:textId="77777777" w:rsidR="00CE4644" w:rsidRPr="00AB6FAA" w:rsidRDefault="00CE4644" w:rsidP="00B47D89">
      <w:pPr>
        <w:pStyle w:val="Corps"/>
        <w:tabs>
          <w:tab w:val="left" w:pos="14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31A707B" w14:textId="46392F49" w:rsidR="007F57BC" w:rsidRPr="00AB6FAA" w:rsidRDefault="00D81D7E" w:rsidP="00B47D89">
      <w:pPr>
        <w:pStyle w:val="Corps"/>
        <w:numPr>
          <w:ilvl w:val="0"/>
          <w:numId w:val="16"/>
        </w:numPr>
        <w:tabs>
          <w:tab w:val="left" w:pos="142"/>
        </w:tabs>
        <w:spacing w:line="276" w:lineRule="auto"/>
        <w:ind w:left="0" w:firstLine="0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 xml:space="preserve">En sa séance du </w:t>
      </w:r>
      <w:r w:rsidR="006F5142" w:rsidRPr="00AB6FAA">
        <w:rPr>
          <w:rFonts w:ascii="Tahoma" w:hAnsi="Tahoma" w:cs="Tahoma"/>
          <w:sz w:val="24"/>
          <w:szCs w:val="24"/>
        </w:rPr>
        <w:t>23 octobre 201</w:t>
      </w:r>
      <w:r w:rsidR="005B2584" w:rsidRPr="00AB6FAA">
        <w:rPr>
          <w:rFonts w:ascii="Tahoma" w:hAnsi="Tahoma" w:cs="Tahoma"/>
          <w:sz w:val="24"/>
          <w:szCs w:val="24"/>
        </w:rPr>
        <w:t>9</w:t>
      </w:r>
      <w:r w:rsidR="00CD0C16" w:rsidRPr="00AB6FAA">
        <w:rPr>
          <w:rFonts w:ascii="Tahoma" w:hAnsi="Tahoma" w:cs="Tahoma"/>
          <w:sz w:val="24"/>
          <w:szCs w:val="24"/>
        </w:rPr>
        <w:t xml:space="preserve">, </w:t>
      </w:r>
      <w:r w:rsidR="006F5142" w:rsidRPr="00AB6FAA">
        <w:rPr>
          <w:rFonts w:ascii="Tahoma" w:hAnsi="Tahoma" w:cs="Tahoma"/>
          <w:sz w:val="24"/>
          <w:szCs w:val="24"/>
        </w:rPr>
        <w:t xml:space="preserve">le </w:t>
      </w:r>
      <w:r w:rsidR="00D47EB9" w:rsidRPr="00AB6FAA">
        <w:rPr>
          <w:rFonts w:ascii="Tahoma" w:hAnsi="Tahoma" w:cs="Tahoma"/>
          <w:sz w:val="24"/>
          <w:szCs w:val="24"/>
        </w:rPr>
        <w:t>Conseil constitutionnel</w:t>
      </w:r>
      <w:r w:rsidR="00E42927" w:rsidRPr="00AB6FAA">
        <w:rPr>
          <w:rFonts w:ascii="Tahoma" w:hAnsi="Tahoma" w:cs="Tahoma"/>
          <w:sz w:val="24"/>
          <w:szCs w:val="24"/>
        </w:rPr>
        <w:t>, dans sa décision n° 2/C/</w:t>
      </w:r>
      <w:r w:rsidR="000F3DB5" w:rsidRPr="00AB6FAA">
        <w:rPr>
          <w:rFonts w:ascii="Tahoma" w:hAnsi="Tahoma" w:cs="Tahoma"/>
          <w:sz w:val="24"/>
          <w:szCs w:val="24"/>
        </w:rPr>
        <w:t>2019, a</w:t>
      </w:r>
      <w:r w:rsidRPr="00AB6FAA">
        <w:rPr>
          <w:rFonts w:ascii="Tahoma" w:hAnsi="Tahoma" w:cs="Tahoma"/>
          <w:sz w:val="24"/>
          <w:szCs w:val="24"/>
        </w:rPr>
        <w:t xml:space="preserve"> déclaré conforme à la Constitution </w:t>
      </w:r>
      <w:r w:rsidR="00E42927" w:rsidRPr="00AB6FAA">
        <w:rPr>
          <w:rFonts w:ascii="Tahoma" w:hAnsi="Tahoma" w:cs="Tahoma"/>
          <w:sz w:val="24"/>
          <w:szCs w:val="24"/>
        </w:rPr>
        <w:t xml:space="preserve">les dispositions de </w:t>
      </w:r>
      <w:r w:rsidR="00D47EB9" w:rsidRPr="00AB6FAA">
        <w:rPr>
          <w:rFonts w:ascii="Tahoma" w:hAnsi="Tahoma" w:cs="Tahoma"/>
          <w:sz w:val="24"/>
          <w:szCs w:val="24"/>
        </w:rPr>
        <w:t>« </w:t>
      </w:r>
      <w:r w:rsidR="0026471C" w:rsidRPr="00AB6FAA">
        <w:rPr>
          <w:rFonts w:ascii="Tahoma" w:hAnsi="Tahoma" w:cs="Tahoma"/>
          <w:sz w:val="24"/>
          <w:szCs w:val="24"/>
        </w:rPr>
        <w:t>l</w:t>
      </w:r>
      <w:r w:rsidR="006F5142" w:rsidRPr="00AB6FAA">
        <w:rPr>
          <w:rFonts w:ascii="Tahoma" w:hAnsi="Tahoma" w:cs="Tahoma"/>
          <w:sz w:val="24"/>
          <w:szCs w:val="24"/>
        </w:rPr>
        <w:t xml:space="preserve">a loi organique adoptée le 11 octobre 2019 sous le numéro ° 14/2019, modifiant et </w:t>
      </w:r>
      <w:r w:rsidR="007E2990" w:rsidRPr="00AB6FAA">
        <w:rPr>
          <w:rFonts w:ascii="Tahoma" w:hAnsi="Tahoma" w:cs="Tahoma"/>
          <w:sz w:val="24"/>
          <w:szCs w:val="24"/>
        </w:rPr>
        <w:t>complétant la</w:t>
      </w:r>
      <w:r w:rsidR="006F5142" w:rsidRPr="00AB6FAA">
        <w:rPr>
          <w:rFonts w:ascii="Tahoma" w:hAnsi="Tahoma" w:cs="Tahoma"/>
          <w:sz w:val="24"/>
          <w:szCs w:val="24"/>
        </w:rPr>
        <w:t xml:space="preserve"> loi n° 2002-20 du 15 mai 2002, modifiée, portant règlement intérieur de l’Assemblée nationale</w:t>
      </w:r>
      <w:r w:rsidR="006F5142" w:rsidRPr="00AB6FAA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6F5142" w:rsidRPr="00AB6FAA">
        <w:rPr>
          <w:rFonts w:ascii="Tahoma" w:hAnsi="Tahoma" w:cs="Tahoma"/>
          <w:sz w:val="24"/>
          <w:szCs w:val="24"/>
        </w:rPr>
        <w:t>»</w:t>
      </w:r>
      <w:r w:rsidR="007F6B28" w:rsidRPr="00AB6FAA">
        <w:rPr>
          <w:rFonts w:ascii="Tahoma" w:hAnsi="Tahoma" w:cs="Tahoma"/>
          <w:sz w:val="24"/>
          <w:szCs w:val="24"/>
        </w:rPr>
        <w:t xml:space="preserve"> tout en considérant paradoxalement, dans la même décision, </w:t>
      </w:r>
      <w:r w:rsidR="00333218" w:rsidRPr="00AB6FAA">
        <w:rPr>
          <w:rFonts w:ascii="Tahoma" w:hAnsi="Tahoma" w:cs="Tahoma"/>
          <w:sz w:val="24"/>
          <w:szCs w:val="24"/>
        </w:rPr>
        <w:t>la</w:t>
      </w:r>
      <w:r w:rsidR="005B61A0" w:rsidRPr="00AB6FAA">
        <w:rPr>
          <w:rFonts w:ascii="Tahoma" w:hAnsi="Tahoma" w:cs="Tahoma"/>
          <w:sz w:val="24"/>
          <w:szCs w:val="24"/>
        </w:rPr>
        <w:t xml:space="preserve"> loi du 1</w:t>
      </w:r>
      <w:r w:rsidR="00466131" w:rsidRPr="00AB6FAA">
        <w:rPr>
          <w:rFonts w:ascii="Tahoma" w:hAnsi="Tahoma" w:cs="Tahoma"/>
          <w:sz w:val="24"/>
          <w:szCs w:val="24"/>
        </w:rPr>
        <w:t>5</w:t>
      </w:r>
      <w:r w:rsidR="005B61A0" w:rsidRPr="00AB6FAA">
        <w:rPr>
          <w:rFonts w:ascii="Tahoma" w:hAnsi="Tahoma" w:cs="Tahoma"/>
          <w:sz w:val="24"/>
          <w:szCs w:val="24"/>
        </w:rPr>
        <w:t xml:space="preserve"> mai 2002</w:t>
      </w:r>
      <w:r w:rsidR="00AA5266" w:rsidRPr="00AB6FAA">
        <w:rPr>
          <w:rFonts w:ascii="Tahoma" w:hAnsi="Tahoma" w:cs="Tahoma"/>
          <w:sz w:val="24"/>
          <w:szCs w:val="24"/>
        </w:rPr>
        <w:t xml:space="preserve"> </w:t>
      </w:r>
      <w:r w:rsidR="00333218" w:rsidRPr="00AB6FAA">
        <w:rPr>
          <w:rFonts w:ascii="Tahoma" w:hAnsi="Tahoma" w:cs="Tahoma"/>
          <w:sz w:val="24"/>
          <w:szCs w:val="24"/>
        </w:rPr>
        <w:t xml:space="preserve">comme une </w:t>
      </w:r>
      <w:r w:rsidR="00AA5266" w:rsidRPr="00AB6FAA">
        <w:rPr>
          <w:rFonts w:ascii="Tahoma" w:hAnsi="Tahoma" w:cs="Tahoma"/>
          <w:sz w:val="24"/>
          <w:szCs w:val="24"/>
        </w:rPr>
        <w:t xml:space="preserve">loi </w:t>
      </w:r>
      <w:r w:rsidR="00466131" w:rsidRPr="00AB6FAA">
        <w:rPr>
          <w:rFonts w:ascii="Tahoma" w:hAnsi="Tahoma" w:cs="Tahoma"/>
          <w:sz w:val="24"/>
          <w:szCs w:val="24"/>
        </w:rPr>
        <w:t>or</w:t>
      </w:r>
      <w:r w:rsidR="00333218" w:rsidRPr="00AB6FAA">
        <w:rPr>
          <w:rFonts w:ascii="Tahoma" w:hAnsi="Tahoma" w:cs="Tahoma"/>
          <w:sz w:val="24"/>
          <w:szCs w:val="24"/>
        </w:rPr>
        <w:t>dinaire</w:t>
      </w:r>
      <w:r w:rsidR="00466131" w:rsidRPr="00AB6FAA">
        <w:rPr>
          <w:rFonts w:ascii="Tahoma" w:hAnsi="Tahoma" w:cs="Tahoma"/>
          <w:sz w:val="24"/>
          <w:szCs w:val="24"/>
        </w:rPr>
        <w:t>.</w:t>
      </w:r>
      <w:r w:rsidR="00AA5266" w:rsidRPr="00AB6FAA">
        <w:rPr>
          <w:rFonts w:ascii="Tahoma" w:hAnsi="Tahoma" w:cs="Tahoma"/>
          <w:sz w:val="24"/>
          <w:szCs w:val="24"/>
        </w:rPr>
        <w:t xml:space="preserve"> </w:t>
      </w:r>
    </w:p>
    <w:p w14:paraId="2859D3E2" w14:textId="77777777" w:rsidR="00AC2238" w:rsidRPr="00AB6FAA" w:rsidRDefault="00AC2238" w:rsidP="00B47D89">
      <w:pPr>
        <w:pStyle w:val="Corps"/>
        <w:tabs>
          <w:tab w:val="left" w:pos="14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9225D99" w14:textId="77777777" w:rsidR="003C77BF" w:rsidRPr="00AB6FAA" w:rsidRDefault="006F5142" w:rsidP="00B47D89">
      <w:pPr>
        <w:pStyle w:val="Paragraphedeliste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rPr>
          <w:rFonts w:ascii="Tahoma" w:hAnsi="Tahoma" w:cs="Tahoma"/>
        </w:rPr>
      </w:pPr>
      <w:r w:rsidRPr="00AB6FAA">
        <w:rPr>
          <w:rFonts w:ascii="Tahoma" w:hAnsi="Tahoma" w:cs="Tahoma"/>
        </w:rPr>
        <w:t xml:space="preserve">Le </w:t>
      </w:r>
      <w:bookmarkStart w:id="1" w:name="_Hlk54559680"/>
      <w:r w:rsidRPr="00AB6FAA">
        <w:rPr>
          <w:rFonts w:ascii="Tahoma" w:hAnsi="Tahoma" w:cs="Tahoma"/>
        </w:rPr>
        <w:t>28 octobre 2019</w:t>
      </w:r>
      <w:bookmarkEnd w:id="1"/>
      <w:r w:rsidR="001B6383" w:rsidRPr="00AB6FAA">
        <w:rPr>
          <w:rFonts w:ascii="Tahoma" w:hAnsi="Tahoma" w:cs="Tahoma"/>
        </w:rPr>
        <w:t xml:space="preserve">, le Président de la République </w:t>
      </w:r>
      <w:r w:rsidR="00F92C57" w:rsidRPr="00AB6FAA">
        <w:rPr>
          <w:rFonts w:ascii="Tahoma" w:hAnsi="Tahoma" w:cs="Tahoma"/>
        </w:rPr>
        <w:t xml:space="preserve">a </w:t>
      </w:r>
      <w:r w:rsidR="001B6383" w:rsidRPr="00AB6FAA">
        <w:rPr>
          <w:rFonts w:ascii="Tahoma" w:hAnsi="Tahoma" w:cs="Tahoma"/>
        </w:rPr>
        <w:t>promulgu</w:t>
      </w:r>
      <w:r w:rsidR="00F92C57" w:rsidRPr="00AB6FAA">
        <w:rPr>
          <w:rFonts w:ascii="Tahoma" w:hAnsi="Tahoma" w:cs="Tahoma"/>
        </w:rPr>
        <w:t>é</w:t>
      </w:r>
      <w:r w:rsidR="001B6383" w:rsidRPr="00AB6FAA">
        <w:rPr>
          <w:rFonts w:ascii="Tahoma" w:hAnsi="Tahoma" w:cs="Tahoma"/>
        </w:rPr>
        <w:t xml:space="preserve"> la </w:t>
      </w:r>
      <w:r w:rsidR="00491507" w:rsidRPr="00AB6FAA">
        <w:rPr>
          <w:rFonts w:ascii="Tahoma" w:hAnsi="Tahoma" w:cs="Tahoma"/>
        </w:rPr>
        <w:t>« </w:t>
      </w:r>
      <w:r w:rsidR="00EB612B" w:rsidRPr="00AB6FAA">
        <w:rPr>
          <w:rFonts w:ascii="Tahoma" w:hAnsi="Tahoma" w:cs="Tahoma"/>
        </w:rPr>
        <w:t>loi organique n° 2019-14</w:t>
      </w:r>
      <w:r w:rsidR="00614117" w:rsidRPr="00AB6FAA">
        <w:rPr>
          <w:rFonts w:ascii="Tahoma" w:hAnsi="Tahoma" w:cs="Tahoma"/>
        </w:rPr>
        <w:t xml:space="preserve"> modifiant et complétant la loi organique n° 2002-20 du 15 mai 2002, modifiée, portant </w:t>
      </w:r>
      <w:r w:rsidR="0026471C" w:rsidRPr="00AB6FAA">
        <w:rPr>
          <w:rFonts w:ascii="Tahoma" w:hAnsi="Tahoma" w:cs="Tahoma"/>
        </w:rPr>
        <w:t>R</w:t>
      </w:r>
      <w:r w:rsidR="00614117" w:rsidRPr="00AB6FAA">
        <w:rPr>
          <w:rFonts w:ascii="Tahoma" w:hAnsi="Tahoma" w:cs="Tahoma"/>
        </w:rPr>
        <w:t>èglement intérieur de l’Assemblée nationale</w:t>
      </w:r>
      <w:r w:rsidR="00491507" w:rsidRPr="00AB6FAA">
        <w:rPr>
          <w:rFonts w:ascii="Tahoma" w:hAnsi="Tahoma" w:cs="Tahoma"/>
        </w:rPr>
        <w:t> »</w:t>
      </w:r>
      <w:r w:rsidR="00EB612B" w:rsidRPr="00AB6FAA">
        <w:rPr>
          <w:rFonts w:ascii="Tahoma" w:hAnsi="Tahoma" w:cs="Tahoma"/>
        </w:rPr>
        <w:t xml:space="preserve">. </w:t>
      </w:r>
    </w:p>
    <w:p w14:paraId="566D6E8D" w14:textId="77777777" w:rsidR="00DF5F35" w:rsidRPr="00AB6FAA" w:rsidRDefault="00BB5A9F" w:rsidP="00B47D89">
      <w:pPr>
        <w:pStyle w:val="Paragraphedeliste"/>
        <w:tabs>
          <w:tab w:val="left" w:pos="284"/>
        </w:tabs>
        <w:spacing w:line="276" w:lineRule="auto"/>
        <w:ind w:left="0"/>
        <w:rPr>
          <w:rFonts w:ascii="Tahoma" w:hAnsi="Tahoma" w:cs="Tahoma"/>
        </w:rPr>
      </w:pPr>
      <w:r w:rsidRPr="00AB6FAA">
        <w:rPr>
          <w:rFonts w:ascii="Tahoma" w:hAnsi="Tahoma" w:cs="Tahoma"/>
        </w:rPr>
        <w:t>C</w:t>
      </w:r>
      <w:r w:rsidR="00466131" w:rsidRPr="00AB6FAA">
        <w:rPr>
          <w:rFonts w:ascii="Tahoma" w:hAnsi="Tahoma" w:cs="Tahoma"/>
        </w:rPr>
        <w:t xml:space="preserve">ontrairement à la décision </w:t>
      </w:r>
      <w:r w:rsidR="007B353A" w:rsidRPr="00AB6FAA">
        <w:rPr>
          <w:rFonts w:ascii="Tahoma" w:hAnsi="Tahoma" w:cs="Tahoma"/>
        </w:rPr>
        <w:t>constitutionnelle</w:t>
      </w:r>
      <w:r w:rsidR="00466131" w:rsidRPr="00AB6FAA">
        <w:rPr>
          <w:rFonts w:ascii="Tahoma" w:hAnsi="Tahoma" w:cs="Tahoma"/>
        </w:rPr>
        <w:t xml:space="preserve"> </w:t>
      </w:r>
      <w:r w:rsidR="00AA5266" w:rsidRPr="00AB6FAA">
        <w:rPr>
          <w:rFonts w:ascii="Tahoma" w:hAnsi="Tahoma" w:cs="Tahoma"/>
        </w:rPr>
        <w:t>du 23 octobre 2019</w:t>
      </w:r>
      <w:r w:rsidR="00466131" w:rsidRPr="00AB6FAA">
        <w:rPr>
          <w:rFonts w:ascii="Tahoma" w:hAnsi="Tahoma" w:cs="Tahoma"/>
        </w:rPr>
        <w:t xml:space="preserve">, la loi promulguée </w:t>
      </w:r>
      <w:r w:rsidR="00AA5266" w:rsidRPr="00AB6FAA">
        <w:rPr>
          <w:rFonts w:ascii="Tahoma" w:hAnsi="Tahoma" w:cs="Tahoma"/>
        </w:rPr>
        <w:t xml:space="preserve">fait mention dans son intitulé d’une loi organique ayant le </w:t>
      </w:r>
      <w:r w:rsidR="00333218" w:rsidRPr="00AB6FAA">
        <w:rPr>
          <w:rFonts w:ascii="Tahoma" w:hAnsi="Tahoma" w:cs="Tahoma"/>
        </w:rPr>
        <w:t>même</w:t>
      </w:r>
      <w:r w:rsidR="00AA5266" w:rsidRPr="00AB6FAA">
        <w:rPr>
          <w:rFonts w:ascii="Tahoma" w:hAnsi="Tahoma" w:cs="Tahoma"/>
        </w:rPr>
        <w:t xml:space="preserve"> nu</w:t>
      </w:r>
      <w:r w:rsidR="00333218" w:rsidRPr="00AB6FAA">
        <w:rPr>
          <w:rFonts w:ascii="Tahoma" w:hAnsi="Tahoma" w:cs="Tahoma"/>
        </w:rPr>
        <w:t xml:space="preserve">méro et la même date que </w:t>
      </w:r>
      <w:r w:rsidR="00466131" w:rsidRPr="00AB6FAA">
        <w:rPr>
          <w:rFonts w:ascii="Tahoma" w:hAnsi="Tahoma" w:cs="Tahoma"/>
        </w:rPr>
        <w:t xml:space="preserve">la loi </w:t>
      </w:r>
      <w:r w:rsidR="00333218" w:rsidRPr="00AB6FAA">
        <w:rPr>
          <w:rFonts w:ascii="Tahoma" w:hAnsi="Tahoma" w:cs="Tahoma"/>
        </w:rPr>
        <w:t>ordinaire n° 2002-20 du</w:t>
      </w:r>
      <w:r w:rsidR="00466131" w:rsidRPr="00AB6FAA">
        <w:rPr>
          <w:rFonts w:ascii="Tahoma" w:hAnsi="Tahoma" w:cs="Tahoma"/>
        </w:rPr>
        <w:t xml:space="preserve"> 15 mai 2002</w:t>
      </w:r>
      <w:r w:rsidR="007F57BC" w:rsidRPr="00AB6FAA">
        <w:rPr>
          <w:rFonts w:ascii="Tahoma" w:hAnsi="Tahoma" w:cs="Tahoma"/>
        </w:rPr>
        <w:t>.</w:t>
      </w:r>
    </w:p>
    <w:p w14:paraId="3F370B5D" w14:textId="77777777" w:rsidR="00D15AA8" w:rsidRPr="00AB6FAA" w:rsidRDefault="00D15AA8" w:rsidP="00D15AA8">
      <w:pPr>
        <w:pStyle w:val="Corps"/>
        <w:spacing w:line="276" w:lineRule="auto"/>
        <w:rPr>
          <w:rFonts w:ascii="Tahoma" w:hAnsi="Tahoma" w:cs="Tahoma"/>
          <w:strike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 xml:space="preserve">Enfin, il faut regretter que les services compétents du Gouvernement soient amenés à soumettre au Président de la République la promulgation de la loi n° 2019-14 du 28 octobre 2019 sans faire droit aux observations substantielles et de forme contenues dans la décision n° 2/C/2019 du 23 octobre 2019 du Conseil constitutionnel. </w:t>
      </w:r>
    </w:p>
    <w:p w14:paraId="3DBBB717" w14:textId="77777777" w:rsidR="00614117" w:rsidRPr="00AB6FAA" w:rsidRDefault="00614117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</w:p>
    <w:p w14:paraId="656BD20F" w14:textId="77777777" w:rsidR="007B353A" w:rsidRPr="00AB6FAA" w:rsidRDefault="00AC2238" w:rsidP="00B47D89">
      <w:pPr>
        <w:pStyle w:val="Corps"/>
        <w:spacing w:line="276" w:lineRule="auto"/>
        <w:rPr>
          <w:rFonts w:ascii="Tahoma" w:hAnsi="Tahoma" w:cs="Tahoma"/>
          <w:strike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 xml:space="preserve">La présente </w:t>
      </w:r>
      <w:r w:rsidR="009733C6" w:rsidRPr="00AB6FAA">
        <w:rPr>
          <w:rFonts w:ascii="Tahoma" w:hAnsi="Tahoma" w:cs="Tahoma"/>
          <w:sz w:val="24"/>
          <w:szCs w:val="24"/>
        </w:rPr>
        <w:t>étude technique</w:t>
      </w:r>
      <w:r w:rsidRPr="00AB6FAA">
        <w:rPr>
          <w:rFonts w:ascii="Tahoma" w:hAnsi="Tahoma" w:cs="Tahoma"/>
          <w:sz w:val="24"/>
          <w:szCs w:val="24"/>
        </w:rPr>
        <w:t xml:space="preserve"> s’intéresse</w:t>
      </w:r>
      <w:r w:rsidR="009733C6" w:rsidRPr="00AB6FAA">
        <w:rPr>
          <w:rFonts w:ascii="Tahoma" w:hAnsi="Tahoma" w:cs="Tahoma"/>
          <w:sz w:val="24"/>
          <w:szCs w:val="24"/>
        </w:rPr>
        <w:t xml:space="preserve">, en premier lieu, </w:t>
      </w:r>
      <w:r w:rsidR="00B76E6E" w:rsidRPr="00AB6FAA">
        <w:rPr>
          <w:rFonts w:ascii="Tahoma" w:hAnsi="Tahoma" w:cs="Tahoma"/>
          <w:sz w:val="24"/>
          <w:szCs w:val="24"/>
        </w:rPr>
        <w:t xml:space="preserve">à quelques réflexions juridiques sur la </w:t>
      </w:r>
      <w:r w:rsidR="00B76E6E" w:rsidRPr="00AB6FAA">
        <w:rPr>
          <w:rFonts w:ascii="Tahoma" w:hAnsi="Tahoma" w:cs="Tahoma"/>
          <w:bCs/>
          <w:sz w:val="24"/>
          <w:szCs w:val="24"/>
        </w:rPr>
        <w:t>loi n° 2002-20 du 15 mai 2002</w:t>
      </w:r>
      <w:r w:rsidRPr="00AB6FAA">
        <w:rPr>
          <w:rFonts w:ascii="Tahoma" w:hAnsi="Tahoma" w:cs="Tahoma"/>
          <w:sz w:val="24"/>
          <w:szCs w:val="24"/>
        </w:rPr>
        <w:t xml:space="preserve">, </w:t>
      </w:r>
      <w:r w:rsidRPr="00AB6FAA">
        <w:rPr>
          <w:rFonts w:ascii="Tahoma" w:hAnsi="Tahoma" w:cs="Tahoma"/>
          <w:bCs/>
          <w:sz w:val="24"/>
          <w:szCs w:val="24"/>
        </w:rPr>
        <w:t xml:space="preserve">et ce, dans l’objectif de </w:t>
      </w:r>
      <w:r w:rsidR="007F6B28" w:rsidRPr="00AB6FAA">
        <w:rPr>
          <w:rFonts w:ascii="Tahoma" w:hAnsi="Tahoma" w:cs="Tahoma"/>
          <w:bCs/>
          <w:sz w:val="24"/>
          <w:szCs w:val="24"/>
        </w:rPr>
        <w:t xml:space="preserve">démontrer </w:t>
      </w:r>
      <w:r w:rsidRPr="00AB6FAA">
        <w:rPr>
          <w:rFonts w:ascii="Tahoma" w:hAnsi="Tahoma" w:cs="Tahoma"/>
          <w:bCs/>
          <w:sz w:val="24"/>
          <w:szCs w:val="24"/>
        </w:rPr>
        <w:t xml:space="preserve">que </w:t>
      </w:r>
      <w:r w:rsidR="00B76E6E" w:rsidRPr="00AB6FAA">
        <w:rPr>
          <w:rFonts w:ascii="Tahoma" w:hAnsi="Tahoma" w:cs="Tahoma"/>
          <w:sz w:val="24"/>
          <w:szCs w:val="24"/>
        </w:rPr>
        <w:t xml:space="preserve">cette loi </w:t>
      </w:r>
      <w:r w:rsidR="00527034" w:rsidRPr="00AB6FAA">
        <w:rPr>
          <w:rFonts w:ascii="Tahoma" w:hAnsi="Tahoma" w:cs="Tahoma"/>
          <w:bCs/>
          <w:sz w:val="24"/>
          <w:szCs w:val="24"/>
        </w:rPr>
        <w:t>n’est pas une loi organique</w:t>
      </w:r>
      <w:r w:rsidR="00906BB6" w:rsidRPr="00AB6FAA">
        <w:rPr>
          <w:rFonts w:ascii="Tahoma" w:hAnsi="Tahoma" w:cs="Tahoma"/>
          <w:bCs/>
          <w:sz w:val="24"/>
          <w:szCs w:val="24"/>
        </w:rPr>
        <w:t xml:space="preserve">. </w:t>
      </w:r>
      <w:r w:rsidR="009733C6" w:rsidRPr="00AB6FAA">
        <w:rPr>
          <w:rFonts w:ascii="Tahoma" w:hAnsi="Tahoma" w:cs="Tahoma"/>
          <w:sz w:val="24"/>
          <w:szCs w:val="24"/>
        </w:rPr>
        <w:t>Deuxièmement, l’étude ex</w:t>
      </w:r>
      <w:r w:rsidR="00D4438A" w:rsidRPr="00AB6FAA">
        <w:rPr>
          <w:rFonts w:ascii="Tahoma" w:hAnsi="Tahoma" w:cs="Tahoma"/>
          <w:sz w:val="24"/>
          <w:szCs w:val="24"/>
        </w:rPr>
        <w:t xml:space="preserve">posera quelques </w:t>
      </w:r>
      <w:r w:rsidR="009733C6" w:rsidRPr="00AB6FAA">
        <w:rPr>
          <w:rFonts w:ascii="Tahoma" w:hAnsi="Tahoma" w:cs="Tahoma"/>
          <w:sz w:val="24"/>
          <w:szCs w:val="24"/>
        </w:rPr>
        <w:t>lacunes et imperfections issues de l’examen critique de la loi organique du 28 octobre 2019 précitée</w:t>
      </w:r>
      <w:r w:rsidR="00527034" w:rsidRPr="00AB6FAA">
        <w:rPr>
          <w:rFonts w:ascii="Tahoma" w:hAnsi="Tahoma" w:cs="Tahoma"/>
          <w:bCs/>
          <w:sz w:val="24"/>
          <w:szCs w:val="24"/>
        </w:rPr>
        <w:t xml:space="preserve"> avant de co</w:t>
      </w:r>
      <w:r w:rsidR="0012351E" w:rsidRPr="00AB6FAA">
        <w:rPr>
          <w:rFonts w:ascii="Tahoma" w:hAnsi="Tahoma" w:cs="Tahoma"/>
          <w:bCs/>
          <w:sz w:val="24"/>
          <w:szCs w:val="24"/>
        </w:rPr>
        <w:t>nclur</w:t>
      </w:r>
      <w:r w:rsidR="00527034" w:rsidRPr="00AB6FAA">
        <w:rPr>
          <w:rFonts w:ascii="Tahoma" w:hAnsi="Tahoma" w:cs="Tahoma"/>
          <w:bCs/>
          <w:sz w:val="24"/>
          <w:szCs w:val="24"/>
        </w:rPr>
        <w:t xml:space="preserve">e </w:t>
      </w:r>
      <w:r w:rsidR="0012351E" w:rsidRPr="00AB6FAA">
        <w:rPr>
          <w:rFonts w:ascii="Tahoma" w:hAnsi="Tahoma" w:cs="Tahoma"/>
          <w:sz w:val="24"/>
          <w:szCs w:val="24"/>
        </w:rPr>
        <w:t xml:space="preserve">sur </w:t>
      </w:r>
      <w:r w:rsidR="00BB5A9F" w:rsidRPr="00AB6FAA">
        <w:rPr>
          <w:rFonts w:ascii="Tahoma" w:hAnsi="Tahoma" w:cs="Tahoma"/>
          <w:sz w:val="24"/>
          <w:szCs w:val="24"/>
        </w:rPr>
        <w:t>la nature juridi</w:t>
      </w:r>
      <w:r w:rsidR="008C2A32" w:rsidRPr="00AB6FAA">
        <w:rPr>
          <w:rFonts w:ascii="Tahoma" w:hAnsi="Tahoma" w:cs="Tahoma"/>
          <w:sz w:val="24"/>
          <w:szCs w:val="24"/>
        </w:rPr>
        <w:t xml:space="preserve">que </w:t>
      </w:r>
      <w:r w:rsidR="00BB5A9F" w:rsidRPr="00AB6FAA">
        <w:rPr>
          <w:rFonts w:ascii="Tahoma" w:hAnsi="Tahoma" w:cs="Tahoma"/>
          <w:sz w:val="24"/>
          <w:szCs w:val="24"/>
        </w:rPr>
        <w:t xml:space="preserve">du </w:t>
      </w:r>
      <w:r w:rsidR="007B353A" w:rsidRPr="00AB6FAA">
        <w:rPr>
          <w:rFonts w:ascii="Tahoma" w:hAnsi="Tahoma" w:cs="Tahoma"/>
          <w:bCs/>
          <w:sz w:val="24"/>
          <w:szCs w:val="24"/>
        </w:rPr>
        <w:t>Règlement intérieur</w:t>
      </w:r>
      <w:r w:rsidR="008C2A32" w:rsidRPr="00AB6FAA">
        <w:rPr>
          <w:rFonts w:ascii="Tahoma" w:hAnsi="Tahoma" w:cs="Tahoma"/>
          <w:bCs/>
          <w:sz w:val="24"/>
          <w:szCs w:val="24"/>
        </w:rPr>
        <w:t xml:space="preserve"> actuellement en vig</w:t>
      </w:r>
      <w:r w:rsidR="00F5467B" w:rsidRPr="00AB6FAA">
        <w:rPr>
          <w:rFonts w:ascii="Tahoma" w:hAnsi="Tahoma" w:cs="Tahoma"/>
          <w:bCs/>
          <w:sz w:val="24"/>
          <w:szCs w:val="24"/>
        </w:rPr>
        <w:t>u</w:t>
      </w:r>
      <w:r w:rsidR="008C2A32" w:rsidRPr="00AB6FAA">
        <w:rPr>
          <w:rFonts w:ascii="Tahoma" w:hAnsi="Tahoma" w:cs="Tahoma"/>
          <w:bCs/>
          <w:sz w:val="24"/>
          <w:szCs w:val="24"/>
        </w:rPr>
        <w:t>eur.</w:t>
      </w:r>
    </w:p>
    <w:p w14:paraId="74666815" w14:textId="77777777" w:rsidR="009733C6" w:rsidRPr="00AB6FAA" w:rsidRDefault="009733C6" w:rsidP="00B47D89">
      <w:pPr>
        <w:tabs>
          <w:tab w:val="left" w:pos="142"/>
        </w:tabs>
        <w:spacing w:line="276" w:lineRule="auto"/>
        <w:rPr>
          <w:rFonts w:ascii="Tahoma" w:hAnsi="Tahoma" w:cs="Tahoma"/>
          <w:i/>
          <w:iCs/>
          <w:color w:val="FF0000"/>
          <w:shd w:val="clear" w:color="auto" w:fill="FFFFFF"/>
        </w:rPr>
      </w:pPr>
    </w:p>
    <w:p w14:paraId="17B3D748" w14:textId="77777777" w:rsidR="00B76E6E" w:rsidRPr="00AB6FAA" w:rsidRDefault="00B76E6E" w:rsidP="001B1753">
      <w:pPr>
        <w:pStyle w:val="Corps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rPr>
          <w:rFonts w:ascii="Tahoma" w:hAnsi="Tahoma" w:cs="Tahoma"/>
          <w:b/>
          <w:bCs/>
          <w:i/>
          <w:iCs/>
          <w:color w:val="FF0000"/>
          <w:sz w:val="24"/>
          <w:szCs w:val="24"/>
        </w:rPr>
      </w:pPr>
      <w:r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Quelques réflexions juridiques sur l</w:t>
      </w:r>
      <w:r w:rsidR="00527034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a loi n° 2002-20 du 15 mai 2002</w:t>
      </w:r>
      <w:r w:rsidR="009B092D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 </w:t>
      </w:r>
    </w:p>
    <w:p w14:paraId="69569D20" w14:textId="77777777" w:rsidR="00B76E6E" w:rsidRPr="00AB6FAA" w:rsidRDefault="00B76E6E" w:rsidP="00B76E6E">
      <w:pPr>
        <w:pStyle w:val="Corps"/>
        <w:tabs>
          <w:tab w:val="left" w:pos="284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AD6C8C4" w14:textId="77777777" w:rsidR="00B76E6E" w:rsidRPr="00AB6FAA" w:rsidRDefault="00A0341F" w:rsidP="00B76E6E">
      <w:pPr>
        <w:pStyle w:val="Corps"/>
        <w:tabs>
          <w:tab w:val="left" w:pos="284"/>
        </w:tabs>
        <w:spacing w:line="276" w:lineRule="auto"/>
        <w:rPr>
          <w:rFonts w:ascii="Tahoma" w:hAnsi="Tahoma" w:cs="Tahoma"/>
          <w:b/>
          <w:bCs/>
          <w:i/>
          <w:iCs/>
          <w:color w:val="FF0000"/>
          <w:sz w:val="24"/>
          <w:szCs w:val="24"/>
        </w:rPr>
      </w:pPr>
      <w:r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L’absence de concordance entre l’intitulé et le dispositif de la loi </w:t>
      </w:r>
    </w:p>
    <w:p w14:paraId="5CE0CF82" w14:textId="77777777" w:rsidR="00864F72" w:rsidRPr="00AB6FAA" w:rsidRDefault="00D4438A" w:rsidP="001B1753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bCs/>
          <w:sz w:val="24"/>
          <w:szCs w:val="24"/>
        </w:rPr>
        <w:t xml:space="preserve">L’intitulé </w:t>
      </w:r>
      <w:r w:rsidR="00173A30" w:rsidRPr="00AB6FAA">
        <w:rPr>
          <w:rFonts w:ascii="Tahoma" w:eastAsia="Times New Roman" w:hAnsi="Tahoma" w:cs="Tahoma"/>
          <w:sz w:val="24"/>
          <w:szCs w:val="24"/>
          <w:bdr w:val="none" w:sz="0" w:space="0" w:color="auto"/>
        </w:rPr>
        <w:t xml:space="preserve">est </w:t>
      </w:r>
      <w:r w:rsidR="00DB334D" w:rsidRPr="00AB6FAA">
        <w:rPr>
          <w:rFonts w:ascii="Tahoma" w:eastAsia="Times New Roman" w:hAnsi="Tahoma" w:cs="Tahoma"/>
          <w:sz w:val="24"/>
          <w:szCs w:val="24"/>
          <w:bdr w:val="none" w:sz="0" w:space="0" w:color="auto"/>
        </w:rPr>
        <w:t>ainsi formulé</w:t>
      </w:r>
      <w:r w:rsidR="00173A30" w:rsidRPr="00AB6FAA">
        <w:rPr>
          <w:rFonts w:ascii="Tahoma" w:eastAsia="Times New Roman" w:hAnsi="Tahoma" w:cs="Tahoma"/>
          <w:sz w:val="24"/>
          <w:szCs w:val="24"/>
          <w:bdr w:val="none" w:sz="0" w:space="0" w:color="auto"/>
        </w:rPr>
        <w:t> : « L</w:t>
      </w:r>
      <w:r w:rsidR="00173A30" w:rsidRPr="00AB6FAA">
        <w:rPr>
          <w:rFonts w:ascii="Tahoma" w:hAnsi="Tahoma" w:cs="Tahoma"/>
          <w:sz w:val="24"/>
          <w:szCs w:val="24"/>
        </w:rPr>
        <w:t>oi n° 2002-20 du 15 mai 2002 </w:t>
      </w:r>
      <w:r w:rsidR="00173A30" w:rsidRPr="00AB6FAA">
        <w:rPr>
          <w:rFonts w:ascii="Tahoma" w:eastAsia="Times New Roman" w:hAnsi="Tahoma" w:cs="Tahoma"/>
          <w:sz w:val="24"/>
          <w:szCs w:val="24"/>
          <w:bdr w:val="none" w:sz="0" w:space="0" w:color="auto"/>
        </w:rPr>
        <w:t xml:space="preserve">modifiant et complétant le </w:t>
      </w:r>
      <w:r w:rsidR="001740FC" w:rsidRPr="00AB6FAA">
        <w:rPr>
          <w:rFonts w:ascii="Tahoma" w:eastAsia="Times New Roman" w:hAnsi="Tahoma" w:cs="Tahoma"/>
          <w:sz w:val="24"/>
          <w:szCs w:val="24"/>
          <w:bdr w:val="none" w:sz="0" w:space="0" w:color="auto"/>
        </w:rPr>
        <w:t>R</w:t>
      </w:r>
      <w:r w:rsidR="00173A30" w:rsidRPr="00AB6FAA">
        <w:rPr>
          <w:rFonts w:ascii="Tahoma" w:eastAsia="Times New Roman" w:hAnsi="Tahoma" w:cs="Tahoma"/>
          <w:sz w:val="24"/>
          <w:szCs w:val="24"/>
          <w:bdr w:val="none" w:sz="0" w:space="0" w:color="auto"/>
        </w:rPr>
        <w:t>èglement intérieur »</w:t>
      </w:r>
      <w:r w:rsidR="00525881" w:rsidRPr="00AB6FAA">
        <w:rPr>
          <w:rFonts w:ascii="Tahoma" w:eastAsia="Times New Roman" w:hAnsi="Tahoma" w:cs="Tahoma"/>
          <w:sz w:val="24"/>
          <w:szCs w:val="24"/>
          <w:bdr w:val="none" w:sz="0" w:space="0" w:color="auto"/>
        </w:rPr>
        <w:t>.</w:t>
      </w:r>
      <w:r w:rsidR="00740B1C" w:rsidRPr="00AB6FAA">
        <w:rPr>
          <w:rFonts w:ascii="Tahoma" w:eastAsia="Times New Roman" w:hAnsi="Tahoma" w:cs="Tahoma"/>
          <w:sz w:val="24"/>
          <w:szCs w:val="24"/>
          <w:bdr w:val="none" w:sz="0" w:space="0" w:color="auto"/>
        </w:rPr>
        <w:t xml:space="preserve"> </w:t>
      </w:r>
      <w:r w:rsidRPr="00AB6FAA">
        <w:rPr>
          <w:rFonts w:ascii="Tahoma" w:hAnsi="Tahoma" w:cs="Tahoma"/>
          <w:sz w:val="24"/>
          <w:szCs w:val="24"/>
        </w:rPr>
        <w:t xml:space="preserve">Tel que rédigé, </w:t>
      </w:r>
      <w:r w:rsidR="00994A3F" w:rsidRPr="00AB6FAA">
        <w:rPr>
          <w:rFonts w:ascii="Tahoma" w:hAnsi="Tahoma" w:cs="Tahoma"/>
          <w:sz w:val="24"/>
          <w:szCs w:val="24"/>
        </w:rPr>
        <w:t xml:space="preserve">l’intitulé ne </w:t>
      </w:r>
      <w:r w:rsidR="00BC56B3" w:rsidRPr="00AB6FAA">
        <w:rPr>
          <w:rFonts w:ascii="Tahoma" w:hAnsi="Tahoma" w:cs="Tahoma"/>
          <w:sz w:val="24"/>
          <w:szCs w:val="24"/>
        </w:rPr>
        <w:t>permet pas de connaitre</w:t>
      </w:r>
      <w:r w:rsidR="003C60F8" w:rsidRPr="00AB6FAA">
        <w:rPr>
          <w:rFonts w:ascii="Tahoma" w:hAnsi="Tahoma" w:cs="Tahoma"/>
          <w:sz w:val="24"/>
          <w:szCs w:val="24"/>
        </w:rPr>
        <w:t xml:space="preserve"> la référence de </w:t>
      </w:r>
      <w:r w:rsidR="006C1AC0" w:rsidRPr="00AB6FAA">
        <w:rPr>
          <w:rFonts w:ascii="Tahoma" w:hAnsi="Tahoma" w:cs="Tahoma"/>
          <w:sz w:val="24"/>
          <w:szCs w:val="24"/>
        </w:rPr>
        <w:t xml:space="preserve">la </w:t>
      </w:r>
      <w:r w:rsidR="003C60F8" w:rsidRPr="00AB6FAA">
        <w:rPr>
          <w:rFonts w:ascii="Tahoma" w:hAnsi="Tahoma" w:cs="Tahoma"/>
          <w:sz w:val="24"/>
          <w:szCs w:val="24"/>
        </w:rPr>
        <w:t xml:space="preserve">loi </w:t>
      </w:r>
      <w:r w:rsidR="004E46F4" w:rsidRPr="00AB6FAA">
        <w:rPr>
          <w:rFonts w:ascii="Tahoma" w:hAnsi="Tahoma" w:cs="Tahoma"/>
          <w:sz w:val="24"/>
          <w:szCs w:val="24"/>
        </w:rPr>
        <w:t>qui porte</w:t>
      </w:r>
      <w:r w:rsidR="003C60F8" w:rsidRPr="00AB6FAA">
        <w:rPr>
          <w:rFonts w:ascii="Tahoma" w:hAnsi="Tahoma" w:cs="Tahoma"/>
          <w:sz w:val="24"/>
          <w:szCs w:val="24"/>
        </w:rPr>
        <w:t xml:space="preserve"> le </w:t>
      </w:r>
      <w:r w:rsidR="00BC56B3" w:rsidRPr="00AB6FAA">
        <w:rPr>
          <w:rFonts w:ascii="Tahoma" w:hAnsi="Tahoma" w:cs="Tahoma"/>
          <w:sz w:val="24"/>
          <w:szCs w:val="24"/>
        </w:rPr>
        <w:t>R</w:t>
      </w:r>
      <w:r w:rsidR="003C60F8" w:rsidRPr="00AB6FAA">
        <w:rPr>
          <w:rFonts w:ascii="Tahoma" w:hAnsi="Tahoma" w:cs="Tahoma"/>
          <w:sz w:val="24"/>
          <w:szCs w:val="24"/>
        </w:rPr>
        <w:t>èglement intérieur à modifier et à compléter</w:t>
      </w:r>
      <w:r w:rsidR="00BC56B3" w:rsidRPr="00AB6FAA">
        <w:rPr>
          <w:rFonts w:ascii="Tahoma" w:hAnsi="Tahoma" w:cs="Tahoma"/>
          <w:sz w:val="24"/>
          <w:szCs w:val="24"/>
        </w:rPr>
        <w:t>. C’est l</w:t>
      </w:r>
      <w:r w:rsidR="00864F72" w:rsidRPr="00AB6FAA">
        <w:rPr>
          <w:rFonts w:ascii="Tahoma" w:hAnsi="Tahoma" w:cs="Tahoma"/>
          <w:sz w:val="24"/>
          <w:szCs w:val="24"/>
        </w:rPr>
        <w:t xml:space="preserve">a lecture </w:t>
      </w:r>
      <w:r w:rsidR="001B1753" w:rsidRPr="00AB6FAA">
        <w:rPr>
          <w:rFonts w:ascii="Tahoma" w:hAnsi="Tahoma" w:cs="Tahoma"/>
          <w:sz w:val="24"/>
          <w:szCs w:val="24"/>
        </w:rPr>
        <w:t xml:space="preserve">de </w:t>
      </w:r>
      <w:r w:rsidR="00A6369B" w:rsidRPr="00AB6FAA">
        <w:rPr>
          <w:rFonts w:ascii="Tahoma" w:hAnsi="Tahoma" w:cs="Tahoma"/>
          <w:sz w:val="24"/>
          <w:szCs w:val="24"/>
        </w:rPr>
        <w:t xml:space="preserve">l’exposé des motifs et </w:t>
      </w:r>
      <w:r w:rsidR="00864F72" w:rsidRPr="00AB6FAA">
        <w:rPr>
          <w:rFonts w:ascii="Tahoma" w:hAnsi="Tahoma" w:cs="Tahoma"/>
          <w:sz w:val="24"/>
          <w:szCs w:val="24"/>
        </w:rPr>
        <w:t xml:space="preserve">de l’article unique du dispositif de la loi </w:t>
      </w:r>
      <w:r w:rsidR="00407C9C" w:rsidRPr="00AB6FAA">
        <w:rPr>
          <w:rFonts w:ascii="Tahoma" w:hAnsi="Tahoma" w:cs="Tahoma"/>
          <w:sz w:val="24"/>
          <w:szCs w:val="24"/>
        </w:rPr>
        <w:t xml:space="preserve">et l’analyse de </w:t>
      </w:r>
      <w:r w:rsidR="00864F72" w:rsidRPr="00AB6FAA">
        <w:rPr>
          <w:rFonts w:ascii="Tahoma" w:hAnsi="Tahoma" w:cs="Tahoma"/>
          <w:sz w:val="24"/>
          <w:szCs w:val="24"/>
        </w:rPr>
        <w:t xml:space="preserve">la décision n° 1-C-2002 du 14 mai 2002 du Conseil constitutionnel </w:t>
      </w:r>
      <w:r w:rsidR="00AE155F" w:rsidRPr="00AB6FAA">
        <w:rPr>
          <w:rFonts w:ascii="Tahoma" w:hAnsi="Tahoma" w:cs="Tahoma"/>
          <w:sz w:val="24"/>
          <w:szCs w:val="24"/>
        </w:rPr>
        <w:t xml:space="preserve">(Considérant 4 et Article premier) </w:t>
      </w:r>
      <w:r w:rsidR="00BC56B3" w:rsidRPr="00AB6FAA">
        <w:rPr>
          <w:rFonts w:ascii="Tahoma" w:hAnsi="Tahoma" w:cs="Tahoma"/>
          <w:sz w:val="24"/>
          <w:szCs w:val="24"/>
        </w:rPr>
        <w:t xml:space="preserve">qui </w:t>
      </w:r>
      <w:r w:rsidR="00864F72" w:rsidRPr="00AB6FAA">
        <w:rPr>
          <w:rFonts w:ascii="Tahoma" w:hAnsi="Tahoma" w:cs="Tahoma"/>
          <w:sz w:val="24"/>
          <w:szCs w:val="24"/>
        </w:rPr>
        <w:lastRenderedPageBreak/>
        <w:t>renseigne</w:t>
      </w:r>
      <w:r w:rsidR="00407C9C" w:rsidRPr="00AB6FAA">
        <w:rPr>
          <w:rFonts w:ascii="Tahoma" w:hAnsi="Tahoma" w:cs="Tahoma"/>
          <w:sz w:val="24"/>
          <w:szCs w:val="24"/>
        </w:rPr>
        <w:t>nt</w:t>
      </w:r>
      <w:r w:rsidR="00864F72" w:rsidRPr="00AB6FAA">
        <w:rPr>
          <w:rFonts w:ascii="Tahoma" w:hAnsi="Tahoma" w:cs="Tahoma"/>
          <w:sz w:val="24"/>
          <w:szCs w:val="24"/>
        </w:rPr>
        <w:t xml:space="preserve"> que le </w:t>
      </w:r>
      <w:r w:rsidR="009E36FE" w:rsidRPr="00AB6FAA">
        <w:rPr>
          <w:rFonts w:ascii="Tahoma" w:hAnsi="Tahoma" w:cs="Tahoma"/>
          <w:sz w:val="24"/>
          <w:szCs w:val="24"/>
        </w:rPr>
        <w:t>texte de loi</w:t>
      </w:r>
      <w:r w:rsidR="00864F72" w:rsidRPr="00AB6FAA">
        <w:rPr>
          <w:rFonts w:ascii="Tahoma" w:hAnsi="Tahoma" w:cs="Tahoma"/>
          <w:sz w:val="24"/>
          <w:szCs w:val="24"/>
        </w:rPr>
        <w:t xml:space="preserve"> à modifier et à compléter est la loi n° 78-21 du 28 avril 1978</w:t>
      </w:r>
      <w:r w:rsidR="00F57B18" w:rsidRPr="00AB6FAA">
        <w:rPr>
          <w:rFonts w:ascii="Tahoma" w:hAnsi="Tahoma" w:cs="Tahoma"/>
          <w:sz w:val="24"/>
          <w:szCs w:val="24"/>
        </w:rPr>
        <w:t>.</w:t>
      </w:r>
    </w:p>
    <w:p w14:paraId="378592EE" w14:textId="77777777" w:rsidR="00B85362" w:rsidRPr="00AB6FAA" w:rsidRDefault="00B85362" w:rsidP="001B1753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</w:p>
    <w:p w14:paraId="1A629319" w14:textId="77777777" w:rsidR="006A4B85" w:rsidRPr="00AB6FAA" w:rsidRDefault="006A4B85" w:rsidP="006A4B85">
      <w:pPr>
        <w:pStyle w:val="Corps"/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>Il devrait être rappelé aux députés, auteurs des propositions de loi, que l’intitulé des lois « doit indiquer, de manière aussi claire, précise et concise que possible, l’objet essentiel du texte »</w:t>
      </w:r>
      <w:r w:rsidRPr="00AB6FAA">
        <w:rPr>
          <w:rStyle w:val="Appelnotedebasdep"/>
          <w:rFonts w:ascii="Tahoma" w:hAnsi="Tahoma" w:cs="Tahoma"/>
          <w:sz w:val="24"/>
          <w:szCs w:val="24"/>
        </w:rPr>
        <w:footnoteReference w:id="4"/>
      </w:r>
      <w:r w:rsidRPr="00AB6FAA">
        <w:rPr>
          <w:rFonts w:ascii="Tahoma" w:hAnsi="Tahoma" w:cs="Tahoma"/>
          <w:sz w:val="24"/>
          <w:szCs w:val="24"/>
        </w:rPr>
        <w:t>.</w:t>
      </w:r>
    </w:p>
    <w:p w14:paraId="52B1E95E" w14:textId="77777777" w:rsidR="00B85362" w:rsidRPr="00AB6FAA" w:rsidRDefault="00B85362" w:rsidP="008D4634">
      <w:pPr>
        <w:pStyle w:val="Corps"/>
        <w:tabs>
          <w:tab w:val="left" w:pos="284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E529956" w14:textId="77777777" w:rsidR="008D4634" w:rsidRPr="00AB6FAA" w:rsidRDefault="008D4634" w:rsidP="008D4634">
      <w:pPr>
        <w:pStyle w:val="Corps"/>
        <w:tabs>
          <w:tab w:val="left" w:pos="284"/>
        </w:tabs>
        <w:spacing w:line="276" w:lineRule="auto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>De prime abord, on peut dire que l’objet principal de la loi du 15 mai 2002 était</w:t>
      </w:r>
      <w:r w:rsidRPr="00AB6FAA">
        <w:rPr>
          <w:rFonts w:ascii="Tahoma" w:hAnsi="Tahoma" w:cs="Tahoma"/>
          <w:sz w:val="24"/>
          <w:szCs w:val="24"/>
          <w:shd w:val="clear" w:color="auto" w:fill="FFFFFF"/>
        </w:rPr>
        <w:t xml:space="preserve"> de </w:t>
      </w:r>
      <w:r w:rsidRPr="00AB6FAA">
        <w:rPr>
          <w:rFonts w:ascii="Tahoma" w:hAnsi="Tahoma" w:cs="Tahoma"/>
          <w:sz w:val="24"/>
          <w:szCs w:val="24"/>
        </w:rPr>
        <w:t>modifier et compléter</w:t>
      </w:r>
      <w:r w:rsidRPr="00AB6FAA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Pr="00AB6FAA">
        <w:rPr>
          <w:rFonts w:ascii="Tahoma" w:hAnsi="Tahoma" w:cs="Tahoma"/>
          <w:sz w:val="24"/>
          <w:szCs w:val="24"/>
        </w:rPr>
        <w:t xml:space="preserve">la loi du 28 avril 1978 </w:t>
      </w:r>
      <w:r w:rsidRPr="00AB6FAA">
        <w:rPr>
          <w:rFonts w:ascii="Tahoma" w:hAnsi="Tahoma" w:cs="Tahoma"/>
          <w:sz w:val="24"/>
          <w:szCs w:val="24"/>
          <w:shd w:val="clear" w:color="auto" w:fill="FFFFFF"/>
        </w:rPr>
        <w:t>portant Règlement intérieur</w:t>
      </w:r>
      <w:r w:rsidRPr="00AB6FAA">
        <w:rPr>
          <w:rFonts w:ascii="Tahoma" w:hAnsi="Tahoma" w:cs="Tahoma"/>
          <w:sz w:val="24"/>
          <w:szCs w:val="24"/>
        </w:rPr>
        <w:t xml:space="preserve">. </w:t>
      </w:r>
    </w:p>
    <w:p w14:paraId="11D13816" w14:textId="77777777" w:rsidR="0000508F" w:rsidRPr="00AB6FAA" w:rsidRDefault="0000508F" w:rsidP="00B47D89">
      <w:pPr>
        <w:pStyle w:val="Corps"/>
        <w:spacing w:line="276" w:lineRule="auto"/>
        <w:ind w:left="-142"/>
        <w:rPr>
          <w:rFonts w:ascii="Tahoma" w:hAnsi="Tahoma" w:cs="Tahoma"/>
          <w:sz w:val="24"/>
          <w:szCs w:val="24"/>
        </w:rPr>
      </w:pPr>
    </w:p>
    <w:p w14:paraId="22614E2E" w14:textId="77777777" w:rsidR="00994A3F" w:rsidRPr="00AB6FAA" w:rsidRDefault="00593736" w:rsidP="00F5467B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 xml:space="preserve">Une question se pose alors : </w:t>
      </w:r>
      <w:r w:rsidR="007F6B28" w:rsidRPr="00AB6FAA">
        <w:rPr>
          <w:rFonts w:ascii="Tahoma" w:hAnsi="Tahoma" w:cs="Tahoma"/>
          <w:sz w:val="24"/>
          <w:szCs w:val="24"/>
        </w:rPr>
        <w:t>faut-il</w:t>
      </w:r>
      <w:r w:rsidRPr="00AB6FAA">
        <w:rPr>
          <w:rFonts w:ascii="Tahoma" w:hAnsi="Tahoma" w:cs="Tahoma"/>
          <w:sz w:val="24"/>
          <w:szCs w:val="24"/>
        </w:rPr>
        <w:t xml:space="preserve"> considérer que modifier et compléter les dispositions de la loi du 28 avril 1978 </w:t>
      </w:r>
      <w:r w:rsidR="00994A3F" w:rsidRPr="00AB6FAA">
        <w:rPr>
          <w:rFonts w:ascii="Tahoma" w:hAnsi="Tahoma" w:cs="Tahoma"/>
          <w:sz w:val="24"/>
          <w:szCs w:val="24"/>
        </w:rPr>
        <w:t>portant</w:t>
      </w:r>
      <w:r w:rsidRPr="00AB6FAA">
        <w:rPr>
          <w:rFonts w:ascii="Tahoma" w:hAnsi="Tahoma" w:cs="Tahoma"/>
          <w:sz w:val="24"/>
          <w:szCs w:val="24"/>
        </w:rPr>
        <w:t xml:space="preserve"> Règlement intérieur implique l’abrogation et le remplacement dudit Règlement de 1978 ? À cette interrogation, </w:t>
      </w:r>
      <w:r w:rsidR="008D28C0" w:rsidRPr="00AB6FAA">
        <w:rPr>
          <w:rFonts w:ascii="Tahoma" w:hAnsi="Tahoma" w:cs="Tahoma"/>
          <w:sz w:val="24"/>
          <w:szCs w:val="24"/>
        </w:rPr>
        <w:t>la réponse est sans équivoque</w:t>
      </w:r>
      <w:r w:rsidRPr="00AB6FAA">
        <w:rPr>
          <w:rFonts w:ascii="Tahoma" w:hAnsi="Tahoma" w:cs="Tahoma"/>
          <w:sz w:val="24"/>
          <w:szCs w:val="24"/>
        </w:rPr>
        <w:t xml:space="preserve">. </w:t>
      </w:r>
      <w:r w:rsidR="008D28C0" w:rsidRPr="00AB6FAA">
        <w:rPr>
          <w:rFonts w:ascii="Tahoma" w:hAnsi="Tahoma" w:cs="Tahoma"/>
          <w:sz w:val="24"/>
          <w:szCs w:val="24"/>
        </w:rPr>
        <w:t>Dans une stricte démarche juridique</w:t>
      </w:r>
      <w:r w:rsidRPr="00AB6FAA">
        <w:rPr>
          <w:rFonts w:ascii="Tahoma" w:hAnsi="Tahoma" w:cs="Tahoma"/>
          <w:sz w:val="24"/>
          <w:szCs w:val="24"/>
        </w:rPr>
        <w:t xml:space="preserve">, </w:t>
      </w:r>
      <w:r w:rsidR="008D28C0" w:rsidRPr="00AB6FAA">
        <w:rPr>
          <w:rFonts w:ascii="Tahoma" w:hAnsi="Tahoma" w:cs="Tahoma"/>
          <w:sz w:val="24"/>
          <w:szCs w:val="24"/>
        </w:rPr>
        <w:t>l’abrogation d</w:t>
      </w:r>
      <w:r w:rsidR="00E636FE" w:rsidRPr="00AB6FAA">
        <w:rPr>
          <w:rFonts w:ascii="Tahoma" w:hAnsi="Tahoma" w:cs="Tahoma"/>
          <w:sz w:val="24"/>
          <w:szCs w:val="24"/>
        </w:rPr>
        <w:t>e la loi de 1978</w:t>
      </w:r>
      <w:r w:rsidR="008D28C0" w:rsidRPr="00AB6FAA">
        <w:rPr>
          <w:rFonts w:ascii="Tahoma" w:hAnsi="Tahoma" w:cs="Tahoma"/>
          <w:sz w:val="24"/>
          <w:szCs w:val="24"/>
        </w:rPr>
        <w:t xml:space="preserve"> doit être expresse dans le nouveau texte</w:t>
      </w:r>
      <w:r w:rsidR="00E636FE" w:rsidRPr="00AB6FAA">
        <w:rPr>
          <w:rFonts w:ascii="Tahoma" w:hAnsi="Tahoma" w:cs="Tahoma"/>
          <w:sz w:val="24"/>
          <w:szCs w:val="24"/>
        </w:rPr>
        <w:t xml:space="preserve"> de 2002</w:t>
      </w:r>
      <w:r w:rsidR="008D28C0" w:rsidRPr="00AB6FAA">
        <w:rPr>
          <w:rFonts w:ascii="Tahoma" w:hAnsi="Tahoma" w:cs="Tahoma"/>
          <w:sz w:val="24"/>
          <w:szCs w:val="24"/>
        </w:rPr>
        <w:t xml:space="preserve">. Mieux, il va de soi que </w:t>
      </w:r>
      <w:r w:rsidRPr="00AB6FAA">
        <w:rPr>
          <w:rFonts w:ascii="Tahoma" w:hAnsi="Tahoma" w:cs="Tahoma"/>
          <w:sz w:val="24"/>
          <w:szCs w:val="24"/>
        </w:rPr>
        <w:t xml:space="preserve">lorsqu’une loi est modifiée et complétée, la version originelle ne disparait pas </w:t>
      </w:r>
      <w:r w:rsidR="007F6B28" w:rsidRPr="00AB6FAA">
        <w:rPr>
          <w:rFonts w:ascii="Tahoma" w:hAnsi="Tahoma" w:cs="Tahoma"/>
          <w:sz w:val="24"/>
          <w:szCs w:val="24"/>
        </w:rPr>
        <w:t>puisque</w:t>
      </w:r>
      <w:r w:rsidRPr="00AB6FAA">
        <w:rPr>
          <w:rFonts w:ascii="Tahoma" w:hAnsi="Tahoma" w:cs="Tahoma"/>
          <w:sz w:val="24"/>
          <w:szCs w:val="24"/>
        </w:rPr>
        <w:t xml:space="preserve"> ses dispositions non modifiées demeurent en vigueur. </w:t>
      </w:r>
      <w:r w:rsidR="008D28C0" w:rsidRPr="00AB6FAA">
        <w:rPr>
          <w:rFonts w:ascii="Tahoma" w:hAnsi="Tahoma" w:cs="Tahoma"/>
          <w:sz w:val="24"/>
          <w:szCs w:val="24"/>
        </w:rPr>
        <w:t>Dans notre espèce</w:t>
      </w:r>
      <w:r w:rsidR="00994A3F" w:rsidRPr="00AB6FAA">
        <w:rPr>
          <w:rFonts w:ascii="Tahoma" w:hAnsi="Tahoma" w:cs="Tahoma"/>
          <w:sz w:val="24"/>
          <w:szCs w:val="24"/>
        </w:rPr>
        <w:t>,</w:t>
      </w:r>
      <w:r w:rsidR="008D28C0" w:rsidRPr="00AB6FAA">
        <w:rPr>
          <w:rFonts w:ascii="Tahoma" w:hAnsi="Tahoma" w:cs="Tahoma"/>
          <w:sz w:val="24"/>
          <w:szCs w:val="24"/>
        </w:rPr>
        <w:t xml:space="preserve"> et s’en limitant</w:t>
      </w:r>
      <w:r w:rsidR="00994A3F" w:rsidRPr="00AB6FAA">
        <w:rPr>
          <w:rFonts w:ascii="Tahoma" w:hAnsi="Tahoma" w:cs="Tahoma"/>
          <w:sz w:val="24"/>
          <w:szCs w:val="24"/>
        </w:rPr>
        <w:t xml:space="preserve"> à </w:t>
      </w:r>
      <w:r w:rsidR="008D28C0" w:rsidRPr="00AB6FAA">
        <w:rPr>
          <w:rFonts w:ascii="Tahoma" w:hAnsi="Tahoma" w:cs="Tahoma"/>
          <w:sz w:val="24"/>
          <w:szCs w:val="24"/>
        </w:rPr>
        <w:t xml:space="preserve">son intitulé, il reste clair que </w:t>
      </w:r>
      <w:r w:rsidR="00994A3F" w:rsidRPr="00AB6FAA">
        <w:rPr>
          <w:rFonts w:ascii="Tahoma" w:hAnsi="Tahoma" w:cs="Tahoma"/>
          <w:sz w:val="24"/>
          <w:szCs w:val="24"/>
        </w:rPr>
        <w:t>c’est la loi n° 78-21 du 28 avril 1978</w:t>
      </w:r>
      <w:r w:rsidR="001740FC" w:rsidRPr="00AB6FAA">
        <w:rPr>
          <w:rFonts w:ascii="Tahoma" w:hAnsi="Tahoma" w:cs="Tahoma"/>
          <w:sz w:val="24"/>
          <w:szCs w:val="24"/>
        </w:rPr>
        <w:t xml:space="preserve"> (</w:t>
      </w:r>
      <w:r w:rsidR="00994A3F" w:rsidRPr="00AB6FAA">
        <w:rPr>
          <w:rFonts w:ascii="Tahoma" w:hAnsi="Tahoma" w:cs="Tahoma"/>
          <w:sz w:val="24"/>
          <w:szCs w:val="24"/>
        </w:rPr>
        <w:t>modif</w:t>
      </w:r>
      <w:r w:rsidR="001740FC" w:rsidRPr="00AB6FAA">
        <w:rPr>
          <w:rFonts w:ascii="Tahoma" w:hAnsi="Tahoma" w:cs="Tahoma"/>
          <w:sz w:val="24"/>
          <w:szCs w:val="24"/>
        </w:rPr>
        <w:t>i</w:t>
      </w:r>
      <w:r w:rsidR="00994A3F" w:rsidRPr="00AB6FAA">
        <w:rPr>
          <w:rFonts w:ascii="Tahoma" w:hAnsi="Tahoma" w:cs="Tahoma"/>
          <w:sz w:val="24"/>
          <w:szCs w:val="24"/>
        </w:rPr>
        <w:t xml:space="preserve">ée </w:t>
      </w:r>
      <w:r w:rsidR="001740FC" w:rsidRPr="00AB6FAA">
        <w:rPr>
          <w:rFonts w:ascii="Tahoma" w:hAnsi="Tahoma" w:cs="Tahoma"/>
          <w:sz w:val="24"/>
          <w:szCs w:val="24"/>
        </w:rPr>
        <w:t xml:space="preserve">et complétée </w:t>
      </w:r>
      <w:r w:rsidR="00994A3F" w:rsidRPr="00AB6FAA">
        <w:rPr>
          <w:rFonts w:ascii="Tahoma" w:hAnsi="Tahoma" w:cs="Tahoma"/>
          <w:sz w:val="24"/>
          <w:szCs w:val="24"/>
        </w:rPr>
        <w:t xml:space="preserve">par </w:t>
      </w:r>
      <w:r w:rsidR="001740FC" w:rsidRPr="00AB6FAA">
        <w:rPr>
          <w:rFonts w:ascii="Tahoma" w:hAnsi="Tahoma" w:cs="Tahoma"/>
          <w:sz w:val="24"/>
          <w:szCs w:val="24"/>
        </w:rPr>
        <w:t>la loi n° 2002-20 du 15 mai 2002) qui demeurait la loi intérieure de l’Assemblée nationale</w:t>
      </w:r>
      <w:r w:rsidR="00994A3F" w:rsidRPr="00AB6FAA">
        <w:rPr>
          <w:rFonts w:ascii="Tahoma" w:hAnsi="Tahoma" w:cs="Tahoma"/>
          <w:sz w:val="24"/>
          <w:szCs w:val="24"/>
        </w:rPr>
        <w:t>.</w:t>
      </w:r>
    </w:p>
    <w:p w14:paraId="0A00F84E" w14:textId="77777777" w:rsidR="00593736" w:rsidRPr="00AB6FAA" w:rsidRDefault="00593736" w:rsidP="00B47D89">
      <w:pPr>
        <w:pStyle w:val="Corps"/>
        <w:tabs>
          <w:tab w:val="left" w:pos="284"/>
        </w:tabs>
        <w:spacing w:line="276" w:lineRule="auto"/>
        <w:ind w:left="-142"/>
        <w:rPr>
          <w:rFonts w:ascii="Tahoma" w:hAnsi="Tahoma" w:cs="Tahoma"/>
          <w:sz w:val="24"/>
          <w:szCs w:val="24"/>
        </w:rPr>
      </w:pPr>
    </w:p>
    <w:p w14:paraId="624287A6" w14:textId="323F34E8" w:rsidR="00AE62D5" w:rsidRPr="00AB6FAA" w:rsidRDefault="001740FC" w:rsidP="00B47D89">
      <w:pPr>
        <w:pStyle w:val="Corps"/>
        <w:tabs>
          <w:tab w:val="left" w:pos="284"/>
          <w:tab w:val="left" w:pos="4395"/>
        </w:tabs>
        <w:spacing w:line="276" w:lineRule="auto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 xml:space="preserve">Toutefois, il </w:t>
      </w:r>
      <w:r w:rsidR="005304CA" w:rsidRPr="00AB6FAA">
        <w:rPr>
          <w:rFonts w:ascii="Tahoma" w:hAnsi="Tahoma" w:cs="Tahoma"/>
          <w:sz w:val="24"/>
          <w:szCs w:val="24"/>
        </w:rPr>
        <w:t>faut relever</w:t>
      </w:r>
      <w:r w:rsidRPr="00AB6FAA">
        <w:rPr>
          <w:rFonts w:ascii="Tahoma" w:hAnsi="Tahoma" w:cs="Tahoma"/>
          <w:sz w:val="24"/>
          <w:szCs w:val="24"/>
        </w:rPr>
        <w:t xml:space="preserve"> l’absence de concordance de terminologies entre l’intitulé affiché et le dispositif de la loi de 2002. En effet, </w:t>
      </w:r>
      <w:r w:rsidR="00093E94" w:rsidRPr="00AB6FAA">
        <w:rPr>
          <w:rFonts w:ascii="Tahoma" w:hAnsi="Tahoma" w:cs="Tahoma"/>
          <w:sz w:val="24"/>
          <w:szCs w:val="24"/>
        </w:rPr>
        <w:t>l’</w:t>
      </w:r>
      <w:r w:rsidR="007329DC" w:rsidRPr="00AB6FAA">
        <w:rPr>
          <w:rFonts w:ascii="Tahoma" w:hAnsi="Tahoma" w:cs="Tahoma"/>
          <w:sz w:val="24"/>
          <w:szCs w:val="24"/>
        </w:rPr>
        <w:t>article unique de la loi de 2002 stipule : « </w:t>
      </w:r>
      <w:r w:rsidR="007329DC" w:rsidRPr="00AB6FAA">
        <w:rPr>
          <w:rFonts w:ascii="Tahoma" w:hAnsi="Tahoma" w:cs="Tahoma"/>
          <w:b/>
          <w:bCs/>
          <w:sz w:val="24"/>
          <w:szCs w:val="24"/>
        </w:rPr>
        <w:t>La loi n° 78-21 du 28 avril 1978</w:t>
      </w:r>
      <w:r w:rsidR="007329DC" w:rsidRPr="00AB6FAA">
        <w:rPr>
          <w:rFonts w:ascii="Tahoma" w:hAnsi="Tahoma" w:cs="Tahoma"/>
          <w:sz w:val="24"/>
          <w:szCs w:val="24"/>
        </w:rPr>
        <w:t xml:space="preserve"> … </w:t>
      </w:r>
      <w:r w:rsidR="007329DC" w:rsidRPr="00AB6FAA">
        <w:rPr>
          <w:rFonts w:ascii="Tahoma" w:hAnsi="Tahoma" w:cs="Tahoma"/>
          <w:b/>
          <w:bCs/>
          <w:sz w:val="24"/>
          <w:szCs w:val="24"/>
        </w:rPr>
        <w:t>est</w:t>
      </w:r>
      <w:r w:rsidR="007329DC" w:rsidRPr="00AB6FAA">
        <w:rPr>
          <w:rFonts w:ascii="Tahoma" w:hAnsi="Tahoma" w:cs="Tahoma"/>
          <w:sz w:val="24"/>
          <w:szCs w:val="24"/>
        </w:rPr>
        <w:t xml:space="preserve"> complétée et</w:t>
      </w:r>
      <w:r w:rsidRPr="00AB6FA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329DC" w:rsidRPr="00AB6FAA">
        <w:rPr>
          <w:rFonts w:ascii="Tahoma" w:hAnsi="Tahoma" w:cs="Tahoma"/>
          <w:b/>
          <w:bCs/>
          <w:sz w:val="24"/>
          <w:szCs w:val="24"/>
        </w:rPr>
        <w:t>remplacée par les dispositions suivantes</w:t>
      </w:r>
      <w:r w:rsidR="007329DC" w:rsidRPr="00AB6FAA">
        <w:rPr>
          <w:rFonts w:ascii="Tahoma" w:hAnsi="Tahoma" w:cs="Tahoma"/>
          <w:sz w:val="24"/>
          <w:szCs w:val="24"/>
        </w:rPr>
        <w:t> </w:t>
      </w:r>
      <w:r w:rsidR="000F3DB5" w:rsidRPr="00AB6FAA">
        <w:rPr>
          <w:rFonts w:ascii="Tahoma" w:hAnsi="Tahoma" w:cs="Tahoma"/>
          <w:sz w:val="24"/>
          <w:szCs w:val="24"/>
        </w:rPr>
        <w:t>». Avec</w:t>
      </w:r>
      <w:r w:rsidR="009540AB" w:rsidRPr="00AB6FAA">
        <w:rPr>
          <w:rFonts w:ascii="Tahoma" w:hAnsi="Tahoma" w:cs="Tahoma"/>
          <w:sz w:val="24"/>
          <w:szCs w:val="24"/>
        </w:rPr>
        <w:t xml:space="preserve"> une telle formulation </w:t>
      </w:r>
      <w:r w:rsidR="0000508F" w:rsidRPr="00AB6FAA">
        <w:rPr>
          <w:rFonts w:ascii="Tahoma" w:hAnsi="Tahoma" w:cs="Tahoma"/>
          <w:sz w:val="24"/>
          <w:szCs w:val="24"/>
        </w:rPr>
        <w:t xml:space="preserve">qui recoupe </w:t>
      </w:r>
      <w:r w:rsidR="00BA462C" w:rsidRPr="00AB6FAA">
        <w:rPr>
          <w:rFonts w:ascii="Tahoma" w:hAnsi="Tahoma" w:cs="Tahoma"/>
          <w:sz w:val="24"/>
          <w:szCs w:val="24"/>
        </w:rPr>
        <w:t>la technique de « l’abrogation assortie d’un remplacement </w:t>
      </w:r>
      <w:r w:rsidR="00BA462C" w:rsidRPr="00AB6FAA">
        <w:rPr>
          <w:rStyle w:val="Appelnotedebasdep"/>
          <w:rFonts w:ascii="Tahoma" w:hAnsi="Tahoma" w:cs="Tahoma"/>
          <w:sz w:val="24"/>
          <w:szCs w:val="24"/>
        </w:rPr>
        <w:footnoteReference w:id="5"/>
      </w:r>
      <w:r w:rsidR="00BA462C" w:rsidRPr="00AB6FAA">
        <w:rPr>
          <w:rFonts w:ascii="Tahoma" w:hAnsi="Tahoma" w:cs="Tahoma"/>
          <w:sz w:val="24"/>
          <w:szCs w:val="24"/>
        </w:rPr>
        <w:t>»</w:t>
      </w:r>
      <w:r w:rsidR="005345F3" w:rsidRPr="00AB6FAA">
        <w:rPr>
          <w:rFonts w:ascii="Tahoma" w:hAnsi="Tahoma" w:cs="Tahoma"/>
          <w:sz w:val="24"/>
          <w:szCs w:val="24"/>
        </w:rPr>
        <w:t xml:space="preserve">, </w:t>
      </w:r>
      <w:r w:rsidR="00977B06" w:rsidRPr="00AB6FAA">
        <w:rPr>
          <w:rFonts w:ascii="Tahoma" w:hAnsi="Tahoma" w:cs="Tahoma"/>
          <w:sz w:val="24"/>
          <w:szCs w:val="24"/>
        </w:rPr>
        <w:t xml:space="preserve">nous sommes d’avis que </w:t>
      </w:r>
      <w:r w:rsidR="00AE62D5" w:rsidRPr="00AB6FAA">
        <w:rPr>
          <w:rFonts w:ascii="Tahoma" w:hAnsi="Tahoma" w:cs="Tahoma"/>
          <w:sz w:val="24"/>
          <w:szCs w:val="24"/>
        </w:rPr>
        <w:t xml:space="preserve">l’intention du législateur était de remplacer le Règlement intérieur de 1978 dans son ensemble par la loi n° 2002-20. </w:t>
      </w:r>
      <w:r w:rsidR="005304CA" w:rsidRPr="00AB6FAA">
        <w:rPr>
          <w:rFonts w:ascii="Tahoma" w:hAnsi="Tahoma" w:cs="Tahoma"/>
          <w:sz w:val="24"/>
          <w:szCs w:val="24"/>
        </w:rPr>
        <w:t xml:space="preserve">Nous </w:t>
      </w:r>
      <w:r w:rsidR="00AE62D5" w:rsidRPr="00AB6FAA">
        <w:rPr>
          <w:rFonts w:ascii="Tahoma" w:hAnsi="Tahoma" w:cs="Tahoma"/>
          <w:sz w:val="24"/>
          <w:szCs w:val="24"/>
        </w:rPr>
        <w:t xml:space="preserve">sommes </w:t>
      </w:r>
      <w:r w:rsidR="00407C9C" w:rsidRPr="00AB6FAA">
        <w:rPr>
          <w:rFonts w:ascii="Tahoma" w:hAnsi="Tahoma" w:cs="Tahoma"/>
          <w:sz w:val="24"/>
          <w:szCs w:val="24"/>
        </w:rPr>
        <w:t xml:space="preserve">également </w:t>
      </w:r>
      <w:r w:rsidR="00AE62D5" w:rsidRPr="00AB6FAA">
        <w:rPr>
          <w:rFonts w:ascii="Tahoma" w:hAnsi="Tahoma" w:cs="Tahoma"/>
          <w:sz w:val="24"/>
          <w:szCs w:val="24"/>
        </w:rPr>
        <w:t xml:space="preserve">d’avis </w:t>
      </w:r>
      <w:r w:rsidR="00977B06" w:rsidRPr="00AB6FAA">
        <w:rPr>
          <w:rFonts w:ascii="Tahoma" w:hAnsi="Tahoma" w:cs="Tahoma"/>
          <w:sz w:val="24"/>
          <w:szCs w:val="24"/>
        </w:rPr>
        <w:t xml:space="preserve">qu’en </w:t>
      </w:r>
      <w:r w:rsidR="004230A6" w:rsidRPr="00AB6FAA">
        <w:rPr>
          <w:rFonts w:ascii="Tahoma" w:hAnsi="Tahoma" w:cs="Tahoma"/>
          <w:sz w:val="24"/>
          <w:szCs w:val="24"/>
        </w:rPr>
        <w:t>recourant</w:t>
      </w:r>
      <w:r w:rsidR="00977B06" w:rsidRPr="00AB6FAA">
        <w:rPr>
          <w:rFonts w:ascii="Tahoma" w:hAnsi="Tahoma" w:cs="Tahoma"/>
          <w:sz w:val="24"/>
          <w:szCs w:val="24"/>
        </w:rPr>
        <w:t xml:space="preserve"> à</w:t>
      </w:r>
      <w:r w:rsidR="005345F3" w:rsidRPr="00AB6FAA">
        <w:rPr>
          <w:rFonts w:ascii="Tahoma" w:hAnsi="Tahoma" w:cs="Tahoma"/>
          <w:sz w:val="24"/>
          <w:szCs w:val="24"/>
        </w:rPr>
        <w:t xml:space="preserve"> « la technique normative dite de « l’abrogation balai » »  </w:t>
      </w:r>
      <w:r w:rsidR="005345F3" w:rsidRPr="00AB6FAA">
        <w:rPr>
          <w:rStyle w:val="Appelnotedebasdep"/>
          <w:rFonts w:ascii="Tahoma" w:hAnsi="Tahoma" w:cs="Tahoma"/>
          <w:sz w:val="24"/>
          <w:szCs w:val="24"/>
        </w:rPr>
        <w:footnoteReference w:id="6"/>
      </w:r>
      <w:r w:rsidR="005345F3" w:rsidRPr="00AB6FAA">
        <w:rPr>
          <w:rFonts w:ascii="Tahoma" w:hAnsi="Tahoma" w:cs="Tahoma"/>
          <w:sz w:val="24"/>
          <w:szCs w:val="24"/>
        </w:rPr>
        <w:t> </w:t>
      </w:r>
      <w:r w:rsidR="00903648" w:rsidRPr="00AB6FAA">
        <w:rPr>
          <w:rFonts w:ascii="Tahoma" w:hAnsi="Tahoma" w:cs="Tahoma"/>
          <w:sz w:val="24"/>
          <w:szCs w:val="24"/>
        </w:rPr>
        <w:t>au niveau de l’</w:t>
      </w:r>
      <w:r w:rsidR="00AE62D5" w:rsidRPr="00AB6FAA">
        <w:rPr>
          <w:rFonts w:ascii="Tahoma" w:hAnsi="Tahoma" w:cs="Tahoma"/>
          <w:sz w:val="24"/>
          <w:szCs w:val="24"/>
        </w:rPr>
        <w:t>article 123 du nouveau Règlement intérieur de 2002</w:t>
      </w:r>
      <w:r w:rsidR="00903648" w:rsidRPr="00AB6FAA">
        <w:rPr>
          <w:rFonts w:ascii="Tahoma" w:hAnsi="Tahoma" w:cs="Tahoma"/>
          <w:sz w:val="24"/>
          <w:szCs w:val="24"/>
        </w:rPr>
        <w:t xml:space="preserve">, le législateur </w:t>
      </w:r>
      <w:r w:rsidR="00E4216A" w:rsidRPr="00AB6FAA">
        <w:rPr>
          <w:rFonts w:ascii="Tahoma" w:hAnsi="Tahoma" w:cs="Tahoma"/>
          <w:sz w:val="24"/>
          <w:szCs w:val="24"/>
        </w:rPr>
        <w:t xml:space="preserve">a </w:t>
      </w:r>
      <w:r w:rsidR="00AE62D5" w:rsidRPr="00AB6FAA">
        <w:rPr>
          <w:rFonts w:ascii="Tahoma" w:hAnsi="Tahoma" w:cs="Tahoma"/>
          <w:sz w:val="24"/>
          <w:szCs w:val="24"/>
        </w:rPr>
        <w:t>abrog</w:t>
      </w:r>
      <w:r w:rsidR="00E4216A" w:rsidRPr="00AB6FAA">
        <w:rPr>
          <w:rFonts w:ascii="Tahoma" w:hAnsi="Tahoma" w:cs="Tahoma"/>
          <w:sz w:val="24"/>
          <w:szCs w:val="24"/>
        </w:rPr>
        <w:t xml:space="preserve">é </w:t>
      </w:r>
      <w:r w:rsidR="00E636FE" w:rsidRPr="00AB6FAA">
        <w:rPr>
          <w:rFonts w:ascii="Tahoma" w:hAnsi="Tahoma" w:cs="Tahoma"/>
          <w:sz w:val="24"/>
          <w:szCs w:val="24"/>
        </w:rPr>
        <w:t xml:space="preserve">toutes </w:t>
      </w:r>
      <w:r w:rsidR="00E4216A" w:rsidRPr="00AB6FAA">
        <w:rPr>
          <w:rFonts w:ascii="Tahoma" w:hAnsi="Tahoma" w:cs="Tahoma"/>
          <w:sz w:val="24"/>
          <w:szCs w:val="24"/>
        </w:rPr>
        <w:t>les</w:t>
      </w:r>
      <w:r w:rsidR="00AE62D5" w:rsidRPr="00AB6FAA">
        <w:rPr>
          <w:rFonts w:ascii="Tahoma" w:hAnsi="Tahoma" w:cs="Tahoma"/>
          <w:sz w:val="24"/>
          <w:szCs w:val="24"/>
        </w:rPr>
        <w:t xml:space="preserve"> dispositions contenues dans la loi n° 78-21 du 28 avril 1978</w:t>
      </w:r>
      <w:r w:rsidR="005345F3" w:rsidRPr="00AB6FAA">
        <w:rPr>
          <w:rFonts w:ascii="Tahoma" w:hAnsi="Tahoma" w:cs="Tahoma"/>
          <w:sz w:val="24"/>
          <w:szCs w:val="24"/>
        </w:rPr>
        <w:t>.</w:t>
      </w:r>
    </w:p>
    <w:p w14:paraId="2D5AD7CD" w14:textId="77777777" w:rsidR="00E4216A" w:rsidRPr="00AB6FAA" w:rsidRDefault="00E4216A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</w:p>
    <w:p w14:paraId="1115ADEA" w14:textId="77777777" w:rsidR="00EE188A" w:rsidRPr="00AB6FAA" w:rsidRDefault="008B57D9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>L’</w:t>
      </w:r>
      <w:r w:rsidR="009407B8" w:rsidRPr="00AB6FAA">
        <w:rPr>
          <w:rFonts w:ascii="Tahoma" w:hAnsi="Tahoma" w:cs="Tahoma"/>
          <w:sz w:val="24"/>
          <w:szCs w:val="24"/>
        </w:rPr>
        <w:t xml:space="preserve">intitulé des lois </w:t>
      </w:r>
      <w:r w:rsidRPr="00AB6FAA">
        <w:rPr>
          <w:rFonts w:ascii="Tahoma" w:hAnsi="Tahoma" w:cs="Tahoma"/>
          <w:sz w:val="24"/>
          <w:szCs w:val="24"/>
        </w:rPr>
        <w:t xml:space="preserve">étant </w:t>
      </w:r>
      <w:r w:rsidR="009407B8" w:rsidRPr="00AB6FAA">
        <w:rPr>
          <w:rFonts w:ascii="Tahoma" w:hAnsi="Tahoma" w:cs="Tahoma"/>
          <w:sz w:val="24"/>
          <w:szCs w:val="24"/>
        </w:rPr>
        <w:t>d</w:t>
      </w:r>
      <w:r w:rsidR="00616262" w:rsidRPr="00AB6FAA">
        <w:rPr>
          <w:rFonts w:ascii="Tahoma" w:hAnsi="Tahoma" w:cs="Tahoma"/>
          <w:sz w:val="24"/>
          <w:szCs w:val="24"/>
        </w:rPr>
        <w:t>épourvu de valeur normative et n’a</w:t>
      </w:r>
      <w:r w:rsidRPr="00AB6FAA">
        <w:rPr>
          <w:rFonts w:ascii="Tahoma" w:hAnsi="Tahoma" w:cs="Tahoma"/>
          <w:sz w:val="24"/>
          <w:szCs w:val="24"/>
        </w:rPr>
        <w:t>yant</w:t>
      </w:r>
      <w:r w:rsidR="00616262" w:rsidRPr="00AB6FAA">
        <w:rPr>
          <w:rFonts w:ascii="Tahoma" w:hAnsi="Tahoma" w:cs="Tahoma"/>
          <w:sz w:val="24"/>
          <w:szCs w:val="24"/>
        </w:rPr>
        <w:t xml:space="preserve"> aucune incidence sur la légalité des dispositions de la loi concernée</w:t>
      </w:r>
      <w:r w:rsidR="00E636FE" w:rsidRPr="00AB6FAA">
        <w:rPr>
          <w:rFonts w:ascii="Tahoma" w:hAnsi="Tahoma" w:cs="Tahoma"/>
          <w:sz w:val="24"/>
          <w:szCs w:val="24"/>
        </w:rPr>
        <w:t xml:space="preserve"> </w:t>
      </w:r>
      <w:r w:rsidR="00616262" w:rsidRPr="00AB6FAA">
        <w:rPr>
          <w:rStyle w:val="Appelnotedebasdep"/>
          <w:rFonts w:ascii="Tahoma" w:hAnsi="Tahoma" w:cs="Tahoma"/>
          <w:sz w:val="24"/>
          <w:szCs w:val="24"/>
        </w:rPr>
        <w:footnoteReference w:id="7"/>
      </w:r>
      <w:r w:rsidR="009407B8" w:rsidRPr="00AB6FAA">
        <w:rPr>
          <w:rFonts w:ascii="Tahoma" w:hAnsi="Tahoma" w:cs="Tahoma"/>
          <w:sz w:val="24"/>
          <w:szCs w:val="24"/>
        </w:rPr>
        <w:t> </w:t>
      </w:r>
      <w:r w:rsidRPr="00AB6FAA">
        <w:rPr>
          <w:rFonts w:ascii="Tahoma" w:hAnsi="Tahoma" w:cs="Tahoma"/>
          <w:sz w:val="24"/>
          <w:szCs w:val="24"/>
        </w:rPr>
        <w:t>, c’est le dispositif qui prime</w:t>
      </w:r>
      <w:r w:rsidR="001B5949" w:rsidRPr="00AB6FAA">
        <w:rPr>
          <w:rFonts w:ascii="Tahoma" w:hAnsi="Tahoma" w:cs="Tahoma"/>
          <w:sz w:val="24"/>
          <w:szCs w:val="24"/>
        </w:rPr>
        <w:t>.</w:t>
      </w:r>
      <w:r w:rsidR="00E4216A" w:rsidRPr="00AB6FAA">
        <w:rPr>
          <w:rFonts w:ascii="Tahoma" w:hAnsi="Tahoma" w:cs="Tahoma"/>
          <w:sz w:val="24"/>
          <w:szCs w:val="24"/>
        </w:rPr>
        <w:t xml:space="preserve"> </w:t>
      </w:r>
      <w:r w:rsidR="00EE188A" w:rsidRPr="00AB6FAA">
        <w:rPr>
          <w:rFonts w:ascii="Tahoma" w:hAnsi="Tahoma" w:cs="Tahoma"/>
          <w:sz w:val="24"/>
          <w:szCs w:val="24"/>
        </w:rPr>
        <w:t>En conséquence, il faut convenir que la loi n° 2002-20 du 15 mai 2002 a abrogé et remplacé la loi n° 78-21 du 28 avril 1978.</w:t>
      </w:r>
      <w:r w:rsidR="00096BF3" w:rsidRPr="00AB6FAA">
        <w:rPr>
          <w:rFonts w:ascii="Tahoma" w:hAnsi="Tahoma" w:cs="Tahoma"/>
          <w:sz w:val="24"/>
          <w:szCs w:val="24"/>
        </w:rPr>
        <w:t xml:space="preserve"> </w:t>
      </w:r>
    </w:p>
    <w:p w14:paraId="07BDA6B4" w14:textId="77777777" w:rsidR="008F11DC" w:rsidRPr="00AB6FAA" w:rsidRDefault="008F11DC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</w:p>
    <w:p w14:paraId="11B0FFD1" w14:textId="77777777" w:rsidR="004B4F44" w:rsidRPr="00AB6FAA" w:rsidRDefault="00437594" w:rsidP="00B47D89">
      <w:pPr>
        <w:pStyle w:val="Corps"/>
        <w:spacing w:line="276" w:lineRule="auto"/>
        <w:rPr>
          <w:rFonts w:ascii="Tahoma" w:hAnsi="Tahoma" w:cs="Tahoma"/>
          <w:b/>
          <w:bCs/>
          <w:i/>
          <w:iCs/>
          <w:color w:val="FF0000"/>
          <w:sz w:val="24"/>
          <w:szCs w:val="24"/>
        </w:rPr>
      </w:pPr>
      <w:r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La loi n° 2002-20 du 15 mai 2002</w:t>
      </w:r>
      <w:r w:rsidR="00AD3512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 publiée au JO n° 6053 du 29 juin 2002 </w:t>
      </w:r>
      <w:r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est une loi ordinaire</w:t>
      </w:r>
    </w:p>
    <w:p w14:paraId="4E529FC9" w14:textId="77777777" w:rsidR="00437594" w:rsidRPr="00AB6FAA" w:rsidRDefault="00437594" w:rsidP="00B47D89">
      <w:pPr>
        <w:pStyle w:val="Corps"/>
        <w:spacing w:line="276" w:lineRule="auto"/>
        <w:rPr>
          <w:rFonts w:ascii="Tahoma" w:hAnsi="Tahoma" w:cs="Tahoma"/>
          <w:b/>
          <w:bCs/>
          <w:i/>
          <w:iCs/>
          <w:sz w:val="24"/>
          <w:szCs w:val="24"/>
        </w:rPr>
      </w:pPr>
      <w:r w:rsidRPr="00AB6FA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</w:p>
    <w:p w14:paraId="52C8B7F6" w14:textId="77777777" w:rsidR="00AD3512" w:rsidRPr="00AB6FAA" w:rsidRDefault="00AD3512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lastRenderedPageBreak/>
        <w:t>Premièrement, la formule décisoire solen</w:t>
      </w:r>
      <w:r w:rsidR="009158BC" w:rsidRPr="00AB6FAA">
        <w:rPr>
          <w:rFonts w:ascii="Tahoma" w:hAnsi="Tahoma" w:cs="Tahoma"/>
          <w:sz w:val="24"/>
          <w:szCs w:val="24"/>
        </w:rPr>
        <w:t>n</w:t>
      </w:r>
      <w:r w:rsidRPr="00AB6FAA">
        <w:rPr>
          <w:rFonts w:ascii="Tahoma" w:hAnsi="Tahoma" w:cs="Tahoma"/>
          <w:sz w:val="24"/>
          <w:szCs w:val="24"/>
        </w:rPr>
        <w:t xml:space="preserve">elle qui fait référence </w:t>
      </w:r>
      <w:r w:rsidR="0013594A" w:rsidRPr="00AB6FAA">
        <w:rPr>
          <w:rFonts w:ascii="Tahoma" w:hAnsi="Tahoma" w:cs="Tahoma"/>
          <w:sz w:val="24"/>
          <w:szCs w:val="24"/>
        </w:rPr>
        <w:t xml:space="preserve">à l’adoption du Règlement intérieur de 2002 par l’Assemblée nationale et à sa </w:t>
      </w:r>
      <w:r w:rsidRPr="00AB6FAA">
        <w:rPr>
          <w:rFonts w:ascii="Tahoma" w:hAnsi="Tahoma" w:cs="Tahoma"/>
          <w:sz w:val="24"/>
          <w:szCs w:val="24"/>
        </w:rPr>
        <w:t>promul</w:t>
      </w:r>
      <w:r w:rsidR="009158BC" w:rsidRPr="00AB6FAA">
        <w:rPr>
          <w:rFonts w:ascii="Tahoma" w:hAnsi="Tahoma" w:cs="Tahoma"/>
          <w:sz w:val="24"/>
          <w:szCs w:val="24"/>
        </w:rPr>
        <w:t>g</w:t>
      </w:r>
      <w:r w:rsidRPr="00AB6FAA">
        <w:rPr>
          <w:rFonts w:ascii="Tahoma" w:hAnsi="Tahoma" w:cs="Tahoma"/>
          <w:sz w:val="24"/>
          <w:szCs w:val="24"/>
        </w:rPr>
        <w:t>ation par le Président de République</w:t>
      </w:r>
      <w:r w:rsidR="009158BC" w:rsidRPr="00AB6FAA">
        <w:rPr>
          <w:rFonts w:ascii="Tahoma" w:hAnsi="Tahoma" w:cs="Tahoma"/>
          <w:sz w:val="24"/>
          <w:szCs w:val="24"/>
        </w:rPr>
        <w:t xml:space="preserve"> mentionne « la loi dont la teneur suit » </w:t>
      </w:r>
      <w:r w:rsidR="00437BD1" w:rsidRPr="00AB6FAA">
        <w:rPr>
          <w:rFonts w:ascii="Tahoma" w:hAnsi="Tahoma" w:cs="Tahoma"/>
          <w:sz w:val="24"/>
          <w:szCs w:val="24"/>
        </w:rPr>
        <w:t xml:space="preserve">au lieu de </w:t>
      </w:r>
      <w:r w:rsidR="009158BC" w:rsidRPr="00AB6FAA">
        <w:rPr>
          <w:rFonts w:ascii="Tahoma" w:hAnsi="Tahoma" w:cs="Tahoma"/>
          <w:sz w:val="24"/>
          <w:szCs w:val="24"/>
        </w:rPr>
        <w:t>« la loi organique dont la teneur suit »</w:t>
      </w:r>
      <w:r w:rsidR="00E93244" w:rsidRPr="00AB6FAA">
        <w:rPr>
          <w:rFonts w:ascii="Tahoma" w:hAnsi="Tahoma" w:cs="Tahoma"/>
          <w:sz w:val="24"/>
          <w:szCs w:val="24"/>
        </w:rPr>
        <w:t>.</w:t>
      </w:r>
    </w:p>
    <w:p w14:paraId="79463F51" w14:textId="77777777" w:rsidR="006805B6" w:rsidRPr="00AB6FAA" w:rsidRDefault="006805B6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>Deuxièmement, la formule finale de la loi promulguée est</w:t>
      </w:r>
      <w:r w:rsidR="00E636FE" w:rsidRPr="00AB6FAA">
        <w:rPr>
          <w:rFonts w:ascii="Tahoma" w:hAnsi="Tahoma" w:cs="Tahoma"/>
          <w:sz w:val="24"/>
          <w:szCs w:val="24"/>
        </w:rPr>
        <w:t> :</w:t>
      </w:r>
      <w:r w:rsidRPr="00AB6FAA">
        <w:rPr>
          <w:rFonts w:ascii="Tahoma" w:hAnsi="Tahoma" w:cs="Tahoma"/>
          <w:sz w:val="24"/>
          <w:szCs w:val="24"/>
        </w:rPr>
        <w:t xml:space="preserve"> « </w:t>
      </w:r>
      <w:r w:rsidRPr="00AB6FAA">
        <w:rPr>
          <w:rFonts w:ascii="Tahoma" w:hAnsi="Tahoma" w:cs="Tahoma"/>
          <w:sz w:val="24"/>
          <w:szCs w:val="24"/>
          <w:shd w:val="clear" w:color="auto" w:fill="FFFFFF"/>
        </w:rPr>
        <w:t>La présente loi sera exécutée comme loi de l’Etat » et non pas « La présente loi organique sera exécutée comme loi de l’Etat</w:t>
      </w:r>
      <w:r w:rsidR="00E636FE" w:rsidRPr="00AB6FAA">
        <w:rPr>
          <w:rFonts w:ascii="Tahoma" w:hAnsi="Tahoma" w:cs="Tahoma"/>
          <w:sz w:val="24"/>
          <w:szCs w:val="24"/>
          <w:shd w:val="clear" w:color="auto" w:fill="FFFFFF"/>
        </w:rPr>
        <w:t> ».</w:t>
      </w:r>
    </w:p>
    <w:p w14:paraId="16F7F64C" w14:textId="77777777" w:rsidR="002D7A63" w:rsidRPr="00AB6FAA" w:rsidRDefault="006805B6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 xml:space="preserve">Troisièmement, </w:t>
      </w:r>
      <w:r w:rsidR="002D7A63" w:rsidRPr="00AB6FAA">
        <w:rPr>
          <w:rFonts w:ascii="Tahoma" w:hAnsi="Tahoma" w:cs="Tahoma"/>
          <w:sz w:val="24"/>
          <w:szCs w:val="24"/>
        </w:rPr>
        <w:t>la décision n° 1-C-2002 du 14 mai 2002 du Conseil constitutionnel</w:t>
      </w:r>
      <w:r w:rsidR="0025215B" w:rsidRPr="00AB6FAA">
        <w:rPr>
          <w:rFonts w:ascii="Tahoma" w:hAnsi="Tahoma" w:cs="Tahoma"/>
          <w:sz w:val="24"/>
          <w:szCs w:val="24"/>
        </w:rPr>
        <w:t xml:space="preserve"> </w:t>
      </w:r>
      <w:r w:rsidR="00E93244" w:rsidRPr="00AB6FAA">
        <w:rPr>
          <w:rFonts w:ascii="Tahoma" w:hAnsi="Tahoma" w:cs="Tahoma"/>
          <w:sz w:val="24"/>
          <w:szCs w:val="24"/>
        </w:rPr>
        <w:t xml:space="preserve">mentionne la loi </w:t>
      </w:r>
      <w:r w:rsidR="00E636FE" w:rsidRPr="00AB6FAA">
        <w:rPr>
          <w:rFonts w:ascii="Tahoma" w:hAnsi="Tahoma" w:cs="Tahoma"/>
          <w:sz w:val="24"/>
          <w:szCs w:val="24"/>
        </w:rPr>
        <w:t xml:space="preserve">(Considérant 1, 3 et 4 et article premier) </w:t>
      </w:r>
      <w:r w:rsidR="00E93244" w:rsidRPr="00AB6FAA">
        <w:rPr>
          <w:rFonts w:ascii="Tahoma" w:hAnsi="Tahoma" w:cs="Tahoma"/>
          <w:sz w:val="24"/>
          <w:szCs w:val="24"/>
        </w:rPr>
        <w:t>et non la loi organique.</w:t>
      </w:r>
    </w:p>
    <w:p w14:paraId="41B07C6E" w14:textId="77777777" w:rsidR="00AD3512" w:rsidRPr="00AB6FAA" w:rsidRDefault="00AD3512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</w:p>
    <w:p w14:paraId="2AA251FE" w14:textId="77777777" w:rsidR="00FF66DA" w:rsidRPr="00AB6FAA" w:rsidRDefault="001C0216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 xml:space="preserve">L’Assemblée nationale n’a aucune compétence constitutionnelle pour surclasser rétroactivement de fait et dans l’appellation une loi ordinaire pour en faire une loi organique. </w:t>
      </w:r>
    </w:p>
    <w:p w14:paraId="3030426F" w14:textId="72A275CA" w:rsidR="00FF66DA" w:rsidRPr="00AB6FAA" w:rsidRDefault="00FF66DA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>Par les termes « La loi organique portant Règlement intérieur</w:t>
      </w:r>
      <w:r w:rsidR="00C43259" w:rsidRPr="00AB6FAA">
        <w:rPr>
          <w:rFonts w:ascii="Tahoma" w:hAnsi="Tahoma" w:cs="Tahoma"/>
          <w:sz w:val="24"/>
          <w:szCs w:val="24"/>
        </w:rPr>
        <w:t xml:space="preserve"> de </w:t>
      </w:r>
      <w:r w:rsidR="000F3DB5" w:rsidRPr="00AB6FAA">
        <w:rPr>
          <w:rFonts w:ascii="Tahoma" w:hAnsi="Tahoma" w:cs="Tahoma"/>
          <w:sz w:val="24"/>
          <w:szCs w:val="24"/>
        </w:rPr>
        <w:t>l’Assemblée</w:t>
      </w:r>
      <w:r w:rsidR="00C43259" w:rsidRPr="00AB6FAA">
        <w:rPr>
          <w:rFonts w:ascii="Tahoma" w:hAnsi="Tahoma" w:cs="Tahoma"/>
          <w:sz w:val="24"/>
          <w:szCs w:val="24"/>
        </w:rPr>
        <w:t xml:space="preserve"> nationale détermine</w:t>
      </w:r>
      <w:r w:rsidRPr="00AB6FAA">
        <w:rPr>
          <w:rFonts w:ascii="Tahoma" w:hAnsi="Tahoma" w:cs="Tahoma"/>
          <w:sz w:val="24"/>
          <w:szCs w:val="24"/>
        </w:rPr>
        <w:t>… », employés au premier alinéa de l’article 62 de la Constitution, il faut exclusivement considérer les dispositions législatives adoptées dans les domaines réservés aux lois organiques</w:t>
      </w:r>
      <w:r w:rsidR="00F703DE" w:rsidRPr="00AB6FAA">
        <w:rPr>
          <w:rFonts w:ascii="Tahoma" w:hAnsi="Tahoma" w:cs="Tahoma"/>
          <w:sz w:val="24"/>
          <w:szCs w:val="24"/>
        </w:rPr>
        <w:t>.</w:t>
      </w:r>
    </w:p>
    <w:p w14:paraId="467168E7" w14:textId="77777777" w:rsidR="001C0216" w:rsidRPr="00AB6FAA" w:rsidRDefault="001C0216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 xml:space="preserve">Tirer de la rédaction de cet article constitutionnel l’argument selon lequel la loi n° 2002-20 du 15 mai 2002 est devenue rétroactivement une loi organique nous parait non fondé en droit. </w:t>
      </w:r>
    </w:p>
    <w:p w14:paraId="07D231D3" w14:textId="77777777" w:rsidR="00EE7C18" w:rsidRPr="00AB6FAA" w:rsidRDefault="001C0216" w:rsidP="00B47D89">
      <w:pPr>
        <w:pStyle w:val="Corps"/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>En clair,</w:t>
      </w:r>
      <w:r w:rsidRPr="00AB6FA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E7C18" w:rsidRPr="00AB6FAA">
        <w:rPr>
          <w:rFonts w:ascii="Tahoma" w:hAnsi="Tahoma" w:cs="Tahoma"/>
          <w:b/>
          <w:bCs/>
          <w:sz w:val="24"/>
          <w:szCs w:val="24"/>
        </w:rPr>
        <w:t>« </w:t>
      </w:r>
      <w:r w:rsidRPr="00AB6FAA">
        <w:rPr>
          <w:rFonts w:ascii="Tahoma" w:hAnsi="Tahoma" w:cs="Tahoma"/>
          <w:b/>
          <w:bCs/>
          <w:sz w:val="24"/>
          <w:szCs w:val="24"/>
        </w:rPr>
        <w:t>l</w:t>
      </w:r>
      <w:r w:rsidR="00EE7C18" w:rsidRPr="00AB6FAA">
        <w:rPr>
          <w:rFonts w:ascii="Tahoma" w:hAnsi="Tahoma" w:cs="Tahoma"/>
          <w:b/>
          <w:bCs/>
          <w:sz w:val="24"/>
          <w:szCs w:val="24"/>
        </w:rPr>
        <w:t>’attribution de la qualité de loi organique au Règlement intérieur de l’Assemblée nationale » ne signifie nullement la mutation catégorielle de la loi ordinaire n° 2002-20 du 15 mai 2002 en loi organique avec le même numéro et la même date</w:t>
      </w:r>
    </w:p>
    <w:p w14:paraId="25CE1F34" w14:textId="77777777" w:rsidR="00EE7C18" w:rsidRPr="00AB6FAA" w:rsidRDefault="00EE7C18" w:rsidP="00B47D89">
      <w:pPr>
        <w:pStyle w:val="Corps"/>
        <w:spacing w:line="276" w:lineRule="auto"/>
        <w:rPr>
          <w:rFonts w:ascii="Tahoma" w:hAnsi="Tahoma" w:cs="Tahoma"/>
          <w:b/>
          <w:bCs/>
          <w:i/>
          <w:iCs/>
          <w:color w:val="FF0000"/>
          <w:sz w:val="24"/>
          <w:szCs w:val="24"/>
        </w:rPr>
      </w:pPr>
    </w:p>
    <w:p w14:paraId="6F8FE687" w14:textId="77777777" w:rsidR="005166E1" w:rsidRPr="00AB6FAA" w:rsidRDefault="001B5949" w:rsidP="00B47D89">
      <w:pPr>
        <w:pStyle w:val="Corps"/>
        <w:spacing w:line="276" w:lineRule="auto"/>
        <w:rPr>
          <w:rFonts w:ascii="Tahoma" w:hAnsi="Tahoma" w:cs="Tahoma"/>
          <w:b/>
          <w:bCs/>
          <w:i/>
          <w:iCs/>
          <w:color w:val="FF0000"/>
          <w:sz w:val="24"/>
          <w:szCs w:val="24"/>
        </w:rPr>
      </w:pPr>
      <w:r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Le </w:t>
      </w:r>
      <w:r w:rsidR="004E7BF7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C</w:t>
      </w:r>
      <w:r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onseil </w:t>
      </w:r>
      <w:r w:rsidR="004E7BF7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constitutionnel confirme le caractère ordinaire de la loi du 15 mai 2002 </w:t>
      </w:r>
    </w:p>
    <w:p w14:paraId="7E8BC4AC" w14:textId="77777777" w:rsidR="004B4F44" w:rsidRPr="00AB6FAA" w:rsidRDefault="004B4F44" w:rsidP="00B47D89">
      <w:pPr>
        <w:pStyle w:val="Corps"/>
        <w:spacing w:line="276" w:lineRule="auto"/>
        <w:rPr>
          <w:rFonts w:ascii="Tahoma" w:hAnsi="Tahoma" w:cs="Tahoma"/>
          <w:b/>
          <w:bCs/>
          <w:i/>
          <w:iCs/>
          <w:sz w:val="24"/>
          <w:szCs w:val="24"/>
        </w:rPr>
      </w:pPr>
    </w:p>
    <w:p w14:paraId="5304EF99" w14:textId="5E9D20DD" w:rsidR="005B34B6" w:rsidRPr="00AB6FAA" w:rsidRDefault="005B34B6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 xml:space="preserve">Tout d’abord, comme précisé plus </w:t>
      </w:r>
      <w:r w:rsidR="005C566B" w:rsidRPr="00AB6FAA">
        <w:rPr>
          <w:rFonts w:ascii="Tahoma" w:hAnsi="Tahoma" w:cs="Tahoma"/>
          <w:sz w:val="24"/>
          <w:szCs w:val="24"/>
        </w:rPr>
        <w:t>haut, au</w:t>
      </w:r>
      <w:r w:rsidRPr="00AB6FAA">
        <w:rPr>
          <w:rFonts w:ascii="Tahoma" w:hAnsi="Tahoma" w:cs="Tahoma"/>
          <w:sz w:val="24"/>
          <w:szCs w:val="24"/>
        </w:rPr>
        <w:t xml:space="preserve"> niveau des Considérants 1, 3 et 4 et de l’article premier de la décision n° 1-C-2002 du 14 mai 2002 du juge constitutionnel, il est fait référence à la loi et non à la loi organique.</w:t>
      </w:r>
    </w:p>
    <w:p w14:paraId="7F6896D2" w14:textId="77777777" w:rsidR="00496028" w:rsidRPr="00AB6FAA" w:rsidRDefault="005B34B6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>Ensuite, o</w:t>
      </w:r>
      <w:r w:rsidR="00C77DD0" w:rsidRPr="00AB6FAA">
        <w:rPr>
          <w:rFonts w:ascii="Tahoma" w:hAnsi="Tahoma" w:cs="Tahoma"/>
          <w:sz w:val="24"/>
          <w:szCs w:val="24"/>
        </w:rPr>
        <w:t xml:space="preserve">n observe que le troisième visa, le Considérant 1 et l’article premier de la décision n° 2/C/2019 du 23 octobre 2019 </w:t>
      </w:r>
      <w:r w:rsidR="00573343" w:rsidRPr="00AB6FAA">
        <w:rPr>
          <w:rFonts w:ascii="Tahoma" w:hAnsi="Tahoma" w:cs="Tahoma"/>
          <w:sz w:val="24"/>
          <w:szCs w:val="24"/>
        </w:rPr>
        <w:t>du</w:t>
      </w:r>
      <w:r w:rsidR="00C77DD0" w:rsidRPr="00AB6FAA">
        <w:rPr>
          <w:rFonts w:ascii="Tahoma" w:hAnsi="Tahoma" w:cs="Tahoma"/>
          <w:sz w:val="24"/>
          <w:szCs w:val="24"/>
        </w:rPr>
        <w:t xml:space="preserve"> Conseil constitutionnel vise</w:t>
      </w:r>
      <w:r w:rsidR="00573343" w:rsidRPr="00AB6FAA">
        <w:rPr>
          <w:rFonts w:ascii="Tahoma" w:hAnsi="Tahoma" w:cs="Tahoma"/>
          <w:sz w:val="24"/>
          <w:szCs w:val="24"/>
        </w:rPr>
        <w:t>nt</w:t>
      </w:r>
      <w:r w:rsidR="00C77DD0" w:rsidRPr="00AB6FAA">
        <w:rPr>
          <w:rFonts w:ascii="Tahoma" w:hAnsi="Tahoma" w:cs="Tahoma"/>
          <w:sz w:val="24"/>
          <w:szCs w:val="24"/>
        </w:rPr>
        <w:t xml:space="preserve"> « la loi n° 2002-20 » et non « la loi organique n° 2002-20 ».</w:t>
      </w:r>
    </w:p>
    <w:p w14:paraId="6A6EF91D" w14:textId="77777777" w:rsidR="00496028" w:rsidRPr="00AB6FAA" w:rsidRDefault="00496028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</w:p>
    <w:p w14:paraId="3E57AD12" w14:textId="77777777" w:rsidR="00C77DD0" w:rsidRPr="00AB6FAA" w:rsidRDefault="005573A0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>En règle générale, les décisions du Conseil constitutionnel sont importantes pour ce qu’elles disent mais dans ce cas précis l</w:t>
      </w:r>
      <w:r w:rsidR="00573343" w:rsidRPr="00AB6FAA">
        <w:rPr>
          <w:rFonts w:ascii="Tahoma" w:hAnsi="Tahoma" w:cs="Tahoma"/>
          <w:sz w:val="24"/>
          <w:szCs w:val="24"/>
        </w:rPr>
        <w:t xml:space="preserve">a rédaction de cette décision est importante pour ce qu’elle ne dit pas. En effet, </w:t>
      </w:r>
      <w:r w:rsidRPr="00AB6FAA">
        <w:rPr>
          <w:rFonts w:ascii="Tahoma" w:hAnsi="Tahoma" w:cs="Tahoma"/>
          <w:sz w:val="24"/>
          <w:szCs w:val="24"/>
        </w:rPr>
        <w:t>s’il</w:t>
      </w:r>
      <w:r w:rsidR="00573343" w:rsidRPr="00AB6FAA">
        <w:rPr>
          <w:rFonts w:ascii="Tahoma" w:hAnsi="Tahoma" w:cs="Tahoma"/>
          <w:sz w:val="24"/>
          <w:szCs w:val="24"/>
        </w:rPr>
        <w:t xml:space="preserve"> avait </w:t>
      </w:r>
      <w:r w:rsidRPr="00AB6FAA">
        <w:rPr>
          <w:rFonts w:ascii="Tahoma" w:hAnsi="Tahoma" w:cs="Tahoma"/>
          <w:sz w:val="24"/>
          <w:szCs w:val="24"/>
        </w:rPr>
        <w:t>considéré</w:t>
      </w:r>
      <w:r w:rsidR="00573343" w:rsidRPr="00AB6FAA">
        <w:rPr>
          <w:rFonts w:ascii="Tahoma" w:hAnsi="Tahoma" w:cs="Tahoma"/>
          <w:sz w:val="24"/>
          <w:szCs w:val="24"/>
        </w:rPr>
        <w:t xml:space="preserve"> la loi n° 2002-20 de loi organique, </w:t>
      </w:r>
      <w:r w:rsidRPr="00AB6FAA">
        <w:rPr>
          <w:rFonts w:ascii="Tahoma" w:hAnsi="Tahoma" w:cs="Tahoma"/>
          <w:sz w:val="24"/>
          <w:szCs w:val="24"/>
        </w:rPr>
        <w:t>le juge constitutionnel</w:t>
      </w:r>
      <w:r w:rsidR="00573343" w:rsidRPr="00AB6FAA">
        <w:rPr>
          <w:rFonts w:ascii="Tahoma" w:hAnsi="Tahoma" w:cs="Tahoma"/>
          <w:sz w:val="24"/>
          <w:szCs w:val="24"/>
        </w:rPr>
        <w:t xml:space="preserve"> l’aurait expressément</w:t>
      </w:r>
      <w:r w:rsidRPr="00AB6FAA">
        <w:rPr>
          <w:rFonts w:ascii="Tahoma" w:hAnsi="Tahoma" w:cs="Tahoma"/>
          <w:sz w:val="24"/>
          <w:szCs w:val="24"/>
        </w:rPr>
        <w:t xml:space="preserve"> qualifié comme telle</w:t>
      </w:r>
      <w:r w:rsidR="00573343" w:rsidRPr="00AB6FAA">
        <w:rPr>
          <w:rFonts w:ascii="Tahoma" w:hAnsi="Tahoma" w:cs="Tahoma"/>
          <w:sz w:val="24"/>
          <w:szCs w:val="24"/>
        </w:rPr>
        <w:t xml:space="preserve">. </w:t>
      </w:r>
      <w:r w:rsidRPr="00AB6FAA">
        <w:rPr>
          <w:rFonts w:ascii="Tahoma" w:hAnsi="Tahoma" w:cs="Tahoma"/>
          <w:sz w:val="24"/>
          <w:szCs w:val="24"/>
        </w:rPr>
        <w:t xml:space="preserve">En s’abstenant de la qualifier, il est </w:t>
      </w:r>
      <w:r w:rsidR="00C77DD0" w:rsidRPr="00AB6FAA">
        <w:rPr>
          <w:rFonts w:ascii="Tahoma" w:hAnsi="Tahoma" w:cs="Tahoma"/>
          <w:sz w:val="24"/>
          <w:szCs w:val="24"/>
        </w:rPr>
        <w:t xml:space="preserve">clair que </w:t>
      </w:r>
      <w:r w:rsidRPr="00AB6FAA">
        <w:rPr>
          <w:rFonts w:ascii="Tahoma" w:hAnsi="Tahoma" w:cs="Tahoma"/>
          <w:sz w:val="24"/>
          <w:szCs w:val="24"/>
        </w:rPr>
        <w:t xml:space="preserve">pour le Conseil constitutionnel </w:t>
      </w:r>
      <w:r w:rsidR="00C77DD0" w:rsidRPr="00AB6FAA">
        <w:rPr>
          <w:rFonts w:ascii="Tahoma" w:hAnsi="Tahoma" w:cs="Tahoma"/>
          <w:sz w:val="24"/>
          <w:szCs w:val="24"/>
        </w:rPr>
        <w:t>la</w:t>
      </w:r>
      <w:r w:rsidR="00593736" w:rsidRPr="00AB6FAA">
        <w:rPr>
          <w:rFonts w:ascii="Tahoma" w:hAnsi="Tahoma" w:cs="Tahoma"/>
          <w:sz w:val="24"/>
          <w:szCs w:val="24"/>
        </w:rPr>
        <w:t>dite</w:t>
      </w:r>
      <w:r w:rsidR="00C77DD0" w:rsidRPr="00AB6FAA">
        <w:rPr>
          <w:rFonts w:ascii="Tahoma" w:hAnsi="Tahoma" w:cs="Tahoma"/>
          <w:sz w:val="24"/>
          <w:szCs w:val="24"/>
        </w:rPr>
        <w:t xml:space="preserve"> </w:t>
      </w:r>
      <w:r w:rsidR="00573343" w:rsidRPr="00AB6FAA">
        <w:rPr>
          <w:rFonts w:ascii="Tahoma" w:hAnsi="Tahoma" w:cs="Tahoma"/>
          <w:sz w:val="24"/>
          <w:szCs w:val="24"/>
        </w:rPr>
        <w:t xml:space="preserve">loi </w:t>
      </w:r>
      <w:r w:rsidR="00C77DD0" w:rsidRPr="00AB6FAA">
        <w:rPr>
          <w:rFonts w:ascii="Tahoma" w:hAnsi="Tahoma" w:cs="Tahoma"/>
          <w:sz w:val="24"/>
          <w:szCs w:val="24"/>
        </w:rPr>
        <w:t>n’a pas le caractère de loi organique mais simplement « le caractère de loi »</w:t>
      </w:r>
      <w:r w:rsidR="00573343" w:rsidRPr="00AB6FAA">
        <w:rPr>
          <w:rFonts w:ascii="Tahoma" w:hAnsi="Tahoma" w:cs="Tahoma"/>
          <w:sz w:val="24"/>
          <w:szCs w:val="24"/>
        </w:rPr>
        <w:t xml:space="preserve"> pour ainsi dire de loi ordinaire</w:t>
      </w:r>
      <w:r w:rsidR="004E46F4" w:rsidRPr="00AB6FAA">
        <w:rPr>
          <w:rFonts w:ascii="Tahoma" w:hAnsi="Tahoma" w:cs="Tahoma"/>
          <w:sz w:val="24"/>
          <w:szCs w:val="24"/>
        </w:rPr>
        <w:t>.</w:t>
      </w:r>
    </w:p>
    <w:p w14:paraId="449755B8" w14:textId="77777777" w:rsidR="00C77DD0" w:rsidRPr="00AB6FAA" w:rsidRDefault="00C77DD0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>Il n’est pas sans intérêt de souligner</w:t>
      </w:r>
      <w:r w:rsidR="007132CD" w:rsidRPr="00AB6FAA">
        <w:rPr>
          <w:rFonts w:ascii="Tahoma" w:hAnsi="Tahoma" w:cs="Tahoma"/>
          <w:sz w:val="24"/>
          <w:szCs w:val="24"/>
        </w:rPr>
        <w:t>,</w:t>
      </w:r>
      <w:r w:rsidRPr="00AB6FAA">
        <w:rPr>
          <w:rFonts w:ascii="Tahoma" w:hAnsi="Tahoma" w:cs="Tahoma"/>
          <w:sz w:val="24"/>
          <w:szCs w:val="24"/>
        </w:rPr>
        <w:t xml:space="preserve"> </w:t>
      </w:r>
      <w:r w:rsidR="005573A0" w:rsidRPr="00AB6FAA">
        <w:rPr>
          <w:rFonts w:ascii="Tahoma" w:hAnsi="Tahoma" w:cs="Tahoma"/>
          <w:sz w:val="24"/>
          <w:szCs w:val="24"/>
        </w:rPr>
        <w:t>en comparaison avec</w:t>
      </w:r>
      <w:r w:rsidRPr="00AB6FAA">
        <w:rPr>
          <w:rFonts w:ascii="Tahoma" w:hAnsi="Tahoma" w:cs="Tahoma"/>
          <w:sz w:val="24"/>
          <w:szCs w:val="24"/>
        </w:rPr>
        <w:t xml:space="preserve"> </w:t>
      </w:r>
      <w:r w:rsidR="005573A0" w:rsidRPr="00AB6FAA">
        <w:rPr>
          <w:rFonts w:ascii="Tahoma" w:hAnsi="Tahoma" w:cs="Tahoma"/>
          <w:sz w:val="24"/>
          <w:szCs w:val="24"/>
        </w:rPr>
        <w:t xml:space="preserve">une autre </w:t>
      </w:r>
      <w:r w:rsidRPr="00AB6FAA">
        <w:rPr>
          <w:rFonts w:ascii="Tahoma" w:hAnsi="Tahoma" w:cs="Tahoma"/>
          <w:sz w:val="24"/>
          <w:szCs w:val="24"/>
        </w:rPr>
        <w:t>décision</w:t>
      </w:r>
      <w:r w:rsidR="007132CD" w:rsidRPr="00AB6FAA">
        <w:rPr>
          <w:rFonts w:ascii="Tahoma" w:hAnsi="Tahoma" w:cs="Tahoma"/>
          <w:sz w:val="24"/>
          <w:szCs w:val="24"/>
        </w:rPr>
        <w:t xml:space="preserve">, </w:t>
      </w:r>
      <w:r w:rsidR="005573A0" w:rsidRPr="00AB6FAA">
        <w:rPr>
          <w:rFonts w:ascii="Tahoma" w:hAnsi="Tahoma" w:cs="Tahoma"/>
          <w:sz w:val="24"/>
          <w:szCs w:val="24"/>
        </w:rPr>
        <w:t>que le Conseil constitutionnel n’a pas adopté la même position lorsqu’il</w:t>
      </w:r>
      <w:r w:rsidRPr="00AB6FAA">
        <w:rPr>
          <w:rFonts w:ascii="Tahoma" w:hAnsi="Tahoma" w:cs="Tahoma"/>
          <w:sz w:val="24"/>
          <w:szCs w:val="24"/>
        </w:rPr>
        <w:t xml:space="preserve"> </w:t>
      </w:r>
      <w:r w:rsidR="00573343" w:rsidRPr="00AB6FAA">
        <w:rPr>
          <w:rFonts w:ascii="Tahoma" w:hAnsi="Tahoma" w:cs="Tahoma"/>
          <w:sz w:val="24"/>
          <w:szCs w:val="24"/>
        </w:rPr>
        <w:t>mentionnait</w:t>
      </w:r>
      <w:r w:rsidR="005573A0" w:rsidRPr="00AB6FAA">
        <w:rPr>
          <w:rFonts w:ascii="Tahoma" w:hAnsi="Tahoma" w:cs="Tahoma"/>
          <w:sz w:val="24"/>
          <w:szCs w:val="24"/>
        </w:rPr>
        <w:t xml:space="preserve"> dans sa </w:t>
      </w:r>
      <w:r w:rsidR="005573A0" w:rsidRPr="00AB6FAA">
        <w:rPr>
          <w:rFonts w:ascii="Tahoma" w:hAnsi="Tahoma" w:cs="Tahoma"/>
          <w:sz w:val="24"/>
          <w:szCs w:val="24"/>
        </w:rPr>
        <w:lastRenderedPageBreak/>
        <w:t>décision du 9 mai 2018 numéro 1/C/2018 (Considérant 1)</w:t>
      </w:r>
      <w:r w:rsidR="00573343" w:rsidRPr="00AB6FAA">
        <w:rPr>
          <w:rFonts w:ascii="Tahoma" w:hAnsi="Tahoma" w:cs="Tahoma"/>
          <w:sz w:val="24"/>
          <w:szCs w:val="24"/>
        </w:rPr>
        <w:t xml:space="preserve"> </w:t>
      </w:r>
      <w:r w:rsidR="00EE188A" w:rsidRPr="00AB6FAA">
        <w:rPr>
          <w:rFonts w:ascii="Tahoma" w:hAnsi="Tahoma" w:cs="Tahoma"/>
          <w:sz w:val="24"/>
          <w:szCs w:val="24"/>
        </w:rPr>
        <w:t>l’expression « </w:t>
      </w:r>
      <w:r w:rsidR="004E7BF7" w:rsidRPr="00AB6FAA">
        <w:rPr>
          <w:rFonts w:ascii="Tahoma" w:hAnsi="Tahoma" w:cs="Tahoma"/>
          <w:sz w:val="24"/>
          <w:szCs w:val="24"/>
        </w:rPr>
        <w:t xml:space="preserve">la </w:t>
      </w:r>
      <w:r w:rsidRPr="00AB6FAA">
        <w:rPr>
          <w:rFonts w:ascii="Tahoma" w:hAnsi="Tahoma" w:cs="Tahoma"/>
          <w:sz w:val="24"/>
          <w:szCs w:val="24"/>
        </w:rPr>
        <w:t>loi organique portant Règlement intérieur de l’Assemblée nationale</w:t>
      </w:r>
      <w:r w:rsidR="00EE188A" w:rsidRPr="00AB6FAA">
        <w:rPr>
          <w:rFonts w:ascii="Tahoma" w:hAnsi="Tahoma" w:cs="Tahoma"/>
          <w:sz w:val="24"/>
          <w:szCs w:val="24"/>
        </w:rPr>
        <w:t> »</w:t>
      </w:r>
      <w:r w:rsidRPr="00AB6FAA">
        <w:rPr>
          <w:rFonts w:ascii="Tahoma" w:hAnsi="Tahoma" w:cs="Tahoma"/>
          <w:sz w:val="24"/>
          <w:szCs w:val="24"/>
        </w:rPr>
        <w:t xml:space="preserve"> sans </w:t>
      </w:r>
      <w:r w:rsidR="005573A0" w:rsidRPr="00AB6FAA">
        <w:rPr>
          <w:rFonts w:ascii="Tahoma" w:hAnsi="Tahoma" w:cs="Tahoma"/>
          <w:sz w:val="24"/>
          <w:szCs w:val="24"/>
        </w:rPr>
        <w:t xml:space="preserve">toutefois </w:t>
      </w:r>
      <w:r w:rsidRPr="00AB6FAA">
        <w:rPr>
          <w:rFonts w:ascii="Tahoma" w:hAnsi="Tahoma" w:cs="Tahoma"/>
          <w:sz w:val="24"/>
          <w:szCs w:val="24"/>
        </w:rPr>
        <w:t xml:space="preserve">préciser le numéro et la date de la loi organique </w:t>
      </w:r>
      <w:r w:rsidR="00573343" w:rsidRPr="00AB6FAA">
        <w:rPr>
          <w:rFonts w:ascii="Tahoma" w:hAnsi="Tahoma" w:cs="Tahoma"/>
          <w:sz w:val="24"/>
          <w:szCs w:val="24"/>
        </w:rPr>
        <w:t>visée</w:t>
      </w:r>
      <w:r w:rsidRPr="00AB6FAA">
        <w:rPr>
          <w:rFonts w:ascii="Tahoma" w:hAnsi="Tahoma" w:cs="Tahoma"/>
          <w:sz w:val="24"/>
          <w:szCs w:val="24"/>
        </w:rPr>
        <w:t>.</w:t>
      </w:r>
    </w:p>
    <w:p w14:paraId="7CC046F0" w14:textId="77777777" w:rsidR="00C77DD0" w:rsidRPr="00AB6FAA" w:rsidRDefault="00C77DD0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</w:p>
    <w:p w14:paraId="776E4FE2" w14:textId="77777777" w:rsidR="00AB4EDA" w:rsidRPr="00AB6FAA" w:rsidRDefault="00A030A3" w:rsidP="00B47D89">
      <w:pPr>
        <w:pStyle w:val="Corps"/>
        <w:spacing w:line="276" w:lineRule="auto"/>
        <w:rPr>
          <w:rFonts w:ascii="Tahoma" w:hAnsi="Tahoma" w:cs="Tahoma"/>
          <w:b/>
          <w:bCs/>
          <w:i/>
          <w:iCs/>
          <w:color w:val="FF0000"/>
          <w:sz w:val="24"/>
          <w:szCs w:val="24"/>
        </w:rPr>
      </w:pPr>
      <w:r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2. </w:t>
      </w:r>
      <w:r w:rsidR="003D5CA4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Les</w:t>
      </w:r>
      <w:r w:rsidR="00F16443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 lacunes et imperfections</w:t>
      </w:r>
      <w:r w:rsidR="00F16443" w:rsidRPr="00AB6FAA">
        <w:rPr>
          <w:rFonts w:ascii="Tahoma" w:hAnsi="Tahoma" w:cs="Tahoma"/>
          <w:i/>
          <w:iCs/>
          <w:color w:val="FF0000"/>
          <w:sz w:val="24"/>
          <w:szCs w:val="24"/>
        </w:rPr>
        <w:t xml:space="preserve"> </w:t>
      </w:r>
      <w:r w:rsidR="00A6077A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de la loi organique n° 2019-14</w:t>
      </w:r>
    </w:p>
    <w:p w14:paraId="5DFB841D" w14:textId="77777777" w:rsidR="006819A6" w:rsidRPr="00AB6FAA" w:rsidRDefault="006819A6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</w:p>
    <w:p w14:paraId="150845D9" w14:textId="0535B35F" w:rsidR="00EF3DEC" w:rsidRPr="00AB6FAA" w:rsidRDefault="00EF3DEC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>L’</w:t>
      </w:r>
      <w:r w:rsidR="00C43259" w:rsidRPr="00AB6FAA">
        <w:rPr>
          <w:rFonts w:ascii="Tahoma" w:hAnsi="Tahoma" w:cs="Tahoma"/>
          <w:sz w:val="24"/>
          <w:szCs w:val="24"/>
        </w:rPr>
        <w:t xml:space="preserve">analyse critique </w:t>
      </w:r>
      <w:r w:rsidR="00CD0C89" w:rsidRPr="00AB6FAA">
        <w:rPr>
          <w:rFonts w:ascii="Tahoma" w:hAnsi="Tahoma" w:cs="Tahoma"/>
          <w:sz w:val="24"/>
          <w:szCs w:val="24"/>
        </w:rPr>
        <w:t xml:space="preserve">de la loi organique adoptée par les députés </w:t>
      </w:r>
      <w:r w:rsidR="00AE155F" w:rsidRPr="00AB6FAA">
        <w:rPr>
          <w:rFonts w:ascii="Tahoma" w:hAnsi="Tahoma" w:cs="Tahoma"/>
          <w:sz w:val="24"/>
          <w:szCs w:val="24"/>
        </w:rPr>
        <w:t xml:space="preserve">en octobre 2019 </w:t>
      </w:r>
      <w:r w:rsidR="00846559" w:rsidRPr="00AB6FAA">
        <w:rPr>
          <w:rFonts w:ascii="Tahoma" w:hAnsi="Tahoma" w:cs="Tahoma"/>
          <w:sz w:val="24"/>
          <w:szCs w:val="24"/>
        </w:rPr>
        <w:t>et</w:t>
      </w:r>
      <w:r w:rsidR="00C43259" w:rsidRPr="00AB6FAA">
        <w:rPr>
          <w:rFonts w:ascii="Tahoma" w:hAnsi="Tahoma" w:cs="Tahoma"/>
          <w:sz w:val="24"/>
          <w:szCs w:val="24"/>
        </w:rPr>
        <w:t xml:space="preserve"> l’étude minutieuse </w:t>
      </w:r>
      <w:r w:rsidR="00846559" w:rsidRPr="00AB6FAA">
        <w:rPr>
          <w:rFonts w:ascii="Tahoma" w:hAnsi="Tahoma" w:cs="Tahoma"/>
          <w:sz w:val="24"/>
          <w:szCs w:val="24"/>
        </w:rPr>
        <w:t>de</w:t>
      </w:r>
      <w:r w:rsidR="00CD0C89" w:rsidRPr="00AB6FAA">
        <w:rPr>
          <w:rFonts w:ascii="Tahoma" w:hAnsi="Tahoma" w:cs="Tahoma"/>
          <w:sz w:val="24"/>
          <w:szCs w:val="24"/>
        </w:rPr>
        <w:t xml:space="preserve"> la</w:t>
      </w:r>
      <w:r w:rsidRPr="00AB6FAA">
        <w:rPr>
          <w:rFonts w:ascii="Tahoma" w:hAnsi="Tahoma" w:cs="Tahoma"/>
          <w:sz w:val="24"/>
          <w:szCs w:val="24"/>
        </w:rPr>
        <w:t xml:space="preserve"> décision </w:t>
      </w:r>
      <w:r w:rsidR="00F73697" w:rsidRPr="00AB6FAA">
        <w:rPr>
          <w:rFonts w:ascii="Tahoma" w:hAnsi="Tahoma" w:cs="Tahoma"/>
          <w:sz w:val="24"/>
          <w:szCs w:val="24"/>
        </w:rPr>
        <w:t xml:space="preserve">de conformité du Conseil </w:t>
      </w:r>
      <w:r w:rsidRPr="00AB6FAA">
        <w:rPr>
          <w:rFonts w:ascii="Tahoma" w:hAnsi="Tahoma" w:cs="Tahoma"/>
          <w:sz w:val="24"/>
          <w:szCs w:val="24"/>
        </w:rPr>
        <w:t xml:space="preserve">constitutionnel </w:t>
      </w:r>
      <w:r w:rsidR="00AE155F" w:rsidRPr="00AB6FAA">
        <w:rPr>
          <w:rFonts w:ascii="Tahoma" w:hAnsi="Tahoma" w:cs="Tahoma"/>
          <w:sz w:val="24"/>
          <w:szCs w:val="24"/>
        </w:rPr>
        <w:t xml:space="preserve">en date du 28 octobre 2019 </w:t>
      </w:r>
      <w:r w:rsidRPr="00AB6FAA">
        <w:rPr>
          <w:rFonts w:ascii="Tahoma" w:hAnsi="Tahoma" w:cs="Tahoma"/>
          <w:sz w:val="24"/>
          <w:szCs w:val="24"/>
        </w:rPr>
        <w:t>aurai</w:t>
      </w:r>
      <w:r w:rsidR="00846559" w:rsidRPr="00AB6FAA">
        <w:rPr>
          <w:rFonts w:ascii="Tahoma" w:hAnsi="Tahoma" w:cs="Tahoma"/>
          <w:sz w:val="24"/>
          <w:szCs w:val="24"/>
        </w:rPr>
        <w:t>en</w:t>
      </w:r>
      <w:r w:rsidRPr="00AB6FAA">
        <w:rPr>
          <w:rFonts w:ascii="Tahoma" w:hAnsi="Tahoma" w:cs="Tahoma"/>
          <w:sz w:val="24"/>
          <w:szCs w:val="24"/>
        </w:rPr>
        <w:t xml:space="preserve">t dû amener le Pouvoir exécutif à appeler l’attention de l’Assemblée nationale sur les lacunes </w:t>
      </w:r>
      <w:r w:rsidR="00CD0C89" w:rsidRPr="00AB6FAA">
        <w:rPr>
          <w:rFonts w:ascii="Tahoma" w:hAnsi="Tahoma" w:cs="Tahoma"/>
          <w:sz w:val="24"/>
          <w:szCs w:val="24"/>
        </w:rPr>
        <w:t xml:space="preserve">et imperfections ci-dessous </w:t>
      </w:r>
      <w:r w:rsidR="004E46F4" w:rsidRPr="00AB6FAA">
        <w:rPr>
          <w:rFonts w:ascii="Tahoma" w:hAnsi="Tahoma" w:cs="Tahoma"/>
          <w:sz w:val="24"/>
          <w:szCs w:val="24"/>
        </w:rPr>
        <w:t>(la liste n’est pas exhaustive</w:t>
      </w:r>
      <w:r w:rsidR="000F3DB5" w:rsidRPr="00AB6FAA">
        <w:rPr>
          <w:rFonts w:ascii="Tahoma" w:hAnsi="Tahoma" w:cs="Tahoma"/>
          <w:sz w:val="24"/>
          <w:szCs w:val="24"/>
        </w:rPr>
        <w:t>) :</w:t>
      </w:r>
    </w:p>
    <w:p w14:paraId="796C4C3A" w14:textId="77777777" w:rsidR="00547B01" w:rsidRPr="00AB6FAA" w:rsidRDefault="00547B01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</w:p>
    <w:p w14:paraId="4AB54854" w14:textId="77777777" w:rsidR="00EF3DEC" w:rsidRPr="00AB6FAA" w:rsidRDefault="00A26A8B" w:rsidP="00B47D89">
      <w:pPr>
        <w:pStyle w:val="Corps"/>
        <w:spacing w:line="276" w:lineRule="auto"/>
        <w:rPr>
          <w:rFonts w:ascii="Tahoma" w:hAnsi="Tahoma" w:cs="Tahoma"/>
          <w:b/>
          <w:bCs/>
          <w:i/>
          <w:iCs/>
          <w:color w:val="FF0000"/>
          <w:sz w:val="24"/>
          <w:szCs w:val="24"/>
        </w:rPr>
      </w:pPr>
      <w:r w:rsidRPr="00AB6FAA">
        <w:rPr>
          <w:rFonts w:ascii="Tahoma" w:hAnsi="Tahoma" w:cs="Tahoma"/>
          <w:color w:val="FF0000"/>
          <w:sz w:val="24"/>
          <w:szCs w:val="24"/>
        </w:rPr>
        <w:t>1</w:t>
      </w:r>
      <w:r w:rsidR="00C76961" w:rsidRPr="00AB6FAA">
        <w:rPr>
          <w:rFonts w:ascii="Tahoma" w:hAnsi="Tahoma" w:cs="Tahoma"/>
          <w:b/>
          <w:bCs/>
          <w:color w:val="FF0000"/>
          <w:sz w:val="24"/>
          <w:szCs w:val="24"/>
        </w:rPr>
        <w:t>°/</w:t>
      </w:r>
      <w:r w:rsidR="00EF3DEC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 </w:t>
      </w:r>
      <w:r w:rsidR="00ED73D1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Le législateur organique a oublié de rattacher les nouveaux articles 97, 98 et 99 à un chapitre donné</w:t>
      </w:r>
    </w:p>
    <w:p w14:paraId="27A490B7" w14:textId="77777777" w:rsidR="00BA5AB2" w:rsidRPr="00AB6FAA" w:rsidRDefault="00EF3DEC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>L’article 4 de la loi organique de 2019 a ajouté au Règlement intérieur</w:t>
      </w:r>
      <w:r w:rsidRPr="00AB6FAA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B6FAA">
        <w:rPr>
          <w:rFonts w:ascii="Tahoma" w:hAnsi="Tahoma" w:cs="Tahoma"/>
          <w:sz w:val="24"/>
          <w:szCs w:val="24"/>
        </w:rPr>
        <w:t xml:space="preserve">les </w:t>
      </w:r>
      <w:bookmarkStart w:id="2" w:name="_Hlk53830078"/>
      <w:r w:rsidRPr="00AB6FAA">
        <w:rPr>
          <w:rFonts w:ascii="Tahoma" w:hAnsi="Tahoma" w:cs="Tahoma"/>
          <w:sz w:val="24"/>
          <w:szCs w:val="24"/>
        </w:rPr>
        <w:t>articles 41 bis, 78 bis, 80 bis,</w:t>
      </w:r>
      <w:bookmarkEnd w:id="2"/>
      <w:r w:rsidRPr="00AB6FAA">
        <w:rPr>
          <w:rFonts w:ascii="Tahoma" w:hAnsi="Tahoma" w:cs="Tahoma"/>
          <w:sz w:val="24"/>
          <w:szCs w:val="24"/>
        </w:rPr>
        <w:t xml:space="preserve"> 97 (nouveau), 98 (nouveau) et 99 </w:t>
      </w:r>
      <w:r w:rsidR="00887AE0" w:rsidRPr="00AB6FAA">
        <w:rPr>
          <w:rFonts w:ascii="Tahoma" w:hAnsi="Tahoma" w:cs="Tahoma"/>
          <w:sz w:val="24"/>
          <w:szCs w:val="24"/>
        </w:rPr>
        <w:t>(nouveau</w:t>
      </w:r>
      <w:r w:rsidRPr="00AB6FAA">
        <w:rPr>
          <w:rFonts w:ascii="Tahoma" w:hAnsi="Tahoma" w:cs="Tahoma"/>
          <w:sz w:val="24"/>
          <w:szCs w:val="24"/>
        </w:rPr>
        <w:t>). Si pour les articles 41 bis, 78 bis</w:t>
      </w:r>
      <w:r w:rsidR="0067649D" w:rsidRPr="00AB6FAA">
        <w:rPr>
          <w:rFonts w:ascii="Tahoma" w:hAnsi="Tahoma" w:cs="Tahoma"/>
          <w:sz w:val="24"/>
          <w:szCs w:val="24"/>
        </w:rPr>
        <w:t xml:space="preserve"> et</w:t>
      </w:r>
      <w:r w:rsidRPr="00AB6FAA">
        <w:rPr>
          <w:rFonts w:ascii="Tahoma" w:hAnsi="Tahoma" w:cs="Tahoma"/>
          <w:sz w:val="24"/>
          <w:szCs w:val="24"/>
        </w:rPr>
        <w:t xml:space="preserve"> 80 bis, les chapitres de rattachement sont </w:t>
      </w:r>
      <w:r w:rsidR="00BA5AB2" w:rsidRPr="00AB6FAA">
        <w:rPr>
          <w:rFonts w:ascii="Tahoma" w:hAnsi="Tahoma" w:cs="Tahoma"/>
          <w:sz w:val="24"/>
          <w:szCs w:val="24"/>
        </w:rPr>
        <w:t>identifiés</w:t>
      </w:r>
      <w:r w:rsidRPr="00AB6FAA">
        <w:rPr>
          <w:rFonts w:ascii="Tahoma" w:hAnsi="Tahoma" w:cs="Tahoma"/>
          <w:sz w:val="24"/>
          <w:szCs w:val="24"/>
        </w:rPr>
        <w:t xml:space="preserve"> tel n’est pas le cas pour les articles 97</w:t>
      </w:r>
      <w:r w:rsidR="00846559" w:rsidRPr="00AB6FAA">
        <w:rPr>
          <w:rFonts w:ascii="Tahoma" w:hAnsi="Tahoma" w:cs="Tahoma"/>
          <w:sz w:val="24"/>
          <w:szCs w:val="24"/>
        </w:rPr>
        <w:t xml:space="preserve"> </w:t>
      </w:r>
      <w:r w:rsidRPr="00AB6FAA">
        <w:rPr>
          <w:rFonts w:ascii="Tahoma" w:hAnsi="Tahoma" w:cs="Tahoma"/>
          <w:sz w:val="24"/>
          <w:szCs w:val="24"/>
        </w:rPr>
        <w:t>(nouveau), 98 (nouveau) et 99 (nouveau)</w:t>
      </w:r>
      <w:r w:rsidR="008F6703" w:rsidRPr="00AB6FAA">
        <w:rPr>
          <w:rFonts w:ascii="Tahoma" w:hAnsi="Tahoma" w:cs="Tahoma"/>
          <w:sz w:val="24"/>
          <w:szCs w:val="24"/>
        </w:rPr>
        <w:t xml:space="preserve"> qui traitent de l’évaluation des politiques publiques</w:t>
      </w:r>
      <w:r w:rsidR="00846559" w:rsidRPr="00AB6FAA">
        <w:rPr>
          <w:rFonts w:ascii="Tahoma" w:hAnsi="Tahoma" w:cs="Tahoma"/>
          <w:sz w:val="24"/>
          <w:szCs w:val="24"/>
        </w:rPr>
        <w:t>.</w:t>
      </w:r>
    </w:p>
    <w:p w14:paraId="6F5079EB" w14:textId="77777777" w:rsidR="00433F4B" w:rsidRPr="00AB6FAA" w:rsidRDefault="004D41EC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>E</w:t>
      </w:r>
      <w:r w:rsidR="00BC16F0" w:rsidRPr="00AB6FAA">
        <w:rPr>
          <w:rFonts w:ascii="Tahoma" w:hAnsi="Tahoma" w:cs="Tahoma"/>
          <w:sz w:val="24"/>
          <w:szCs w:val="24"/>
        </w:rPr>
        <w:t xml:space="preserve">n </w:t>
      </w:r>
      <w:r w:rsidR="008E1692" w:rsidRPr="00AB6FAA">
        <w:rPr>
          <w:rFonts w:ascii="Tahoma" w:hAnsi="Tahoma" w:cs="Tahoma"/>
          <w:sz w:val="24"/>
          <w:szCs w:val="24"/>
        </w:rPr>
        <w:t xml:space="preserve">l’absence de précision sur </w:t>
      </w:r>
      <w:r w:rsidR="00BC16F0" w:rsidRPr="00AB6FAA">
        <w:rPr>
          <w:rFonts w:ascii="Tahoma" w:hAnsi="Tahoma" w:cs="Tahoma"/>
          <w:sz w:val="24"/>
          <w:szCs w:val="24"/>
        </w:rPr>
        <w:t xml:space="preserve">le chapitre destiné à recevoir ces trois </w:t>
      </w:r>
      <w:r w:rsidR="004B70F1" w:rsidRPr="00AB6FAA">
        <w:rPr>
          <w:rFonts w:ascii="Tahoma" w:hAnsi="Tahoma" w:cs="Tahoma"/>
          <w:sz w:val="24"/>
          <w:szCs w:val="24"/>
        </w:rPr>
        <w:t xml:space="preserve">nouveaux </w:t>
      </w:r>
      <w:r w:rsidR="00BC16F0" w:rsidRPr="00AB6FAA">
        <w:rPr>
          <w:rFonts w:ascii="Tahoma" w:hAnsi="Tahoma" w:cs="Tahoma"/>
          <w:sz w:val="24"/>
          <w:szCs w:val="24"/>
        </w:rPr>
        <w:t>articles</w:t>
      </w:r>
      <w:r w:rsidR="008E1692" w:rsidRPr="00AB6FAA">
        <w:rPr>
          <w:rFonts w:ascii="Tahoma" w:hAnsi="Tahoma" w:cs="Tahoma"/>
          <w:sz w:val="24"/>
          <w:szCs w:val="24"/>
        </w:rPr>
        <w:t>,</w:t>
      </w:r>
      <w:r w:rsidR="00846559" w:rsidRPr="00AB6FAA">
        <w:rPr>
          <w:rFonts w:ascii="Tahoma" w:hAnsi="Tahoma" w:cs="Tahoma"/>
          <w:sz w:val="24"/>
          <w:szCs w:val="24"/>
        </w:rPr>
        <w:t xml:space="preserve"> </w:t>
      </w:r>
      <w:r w:rsidRPr="00AB6FAA">
        <w:rPr>
          <w:rFonts w:ascii="Tahoma" w:hAnsi="Tahoma" w:cs="Tahoma"/>
          <w:sz w:val="24"/>
          <w:szCs w:val="24"/>
        </w:rPr>
        <w:t xml:space="preserve">le juge constitutionnel déclare, dans sa décision précitée, </w:t>
      </w:r>
      <w:r w:rsidR="008E1692" w:rsidRPr="00AB6FAA">
        <w:rPr>
          <w:rFonts w:ascii="Tahoma" w:hAnsi="Tahoma" w:cs="Tahoma"/>
          <w:sz w:val="24"/>
          <w:szCs w:val="24"/>
        </w:rPr>
        <w:t xml:space="preserve">que </w:t>
      </w:r>
      <w:r w:rsidR="00846559" w:rsidRPr="00AB6FAA">
        <w:rPr>
          <w:rFonts w:ascii="Tahoma" w:hAnsi="Tahoma" w:cs="Tahoma"/>
          <w:sz w:val="24"/>
          <w:szCs w:val="24"/>
        </w:rPr>
        <w:t>« </w:t>
      </w:r>
      <w:r w:rsidR="00EF3DEC" w:rsidRPr="00AB6FAA">
        <w:rPr>
          <w:rFonts w:ascii="Tahoma" w:hAnsi="Tahoma" w:cs="Tahoma"/>
          <w:sz w:val="24"/>
          <w:szCs w:val="24"/>
        </w:rPr>
        <w:t>(les dispositions nouvelles) sont directement rattachées au chapitre XXI « </w:t>
      </w:r>
      <w:r w:rsidR="00433F4B" w:rsidRPr="00AB6FAA">
        <w:rPr>
          <w:rFonts w:ascii="Tahoma" w:hAnsi="Tahoma" w:cs="Tahoma"/>
          <w:sz w:val="24"/>
          <w:szCs w:val="24"/>
        </w:rPr>
        <w:t>R</w:t>
      </w:r>
      <w:r w:rsidR="00EF3DEC" w:rsidRPr="00AB6FAA">
        <w:rPr>
          <w:rFonts w:ascii="Tahoma" w:hAnsi="Tahoma" w:cs="Tahoma"/>
          <w:sz w:val="24"/>
          <w:szCs w:val="24"/>
        </w:rPr>
        <w:t>ésolutions, questions »</w:t>
      </w:r>
      <w:r w:rsidR="00BA5AB2" w:rsidRPr="00AB6FAA">
        <w:rPr>
          <w:rFonts w:ascii="Tahoma" w:hAnsi="Tahoma" w:cs="Tahoma"/>
          <w:sz w:val="24"/>
          <w:szCs w:val="24"/>
        </w:rPr>
        <w:t xml:space="preserve"> </w:t>
      </w:r>
      <w:r w:rsidR="00433F4B" w:rsidRPr="00AB6FAA">
        <w:rPr>
          <w:rFonts w:ascii="Tahoma" w:hAnsi="Tahoma" w:cs="Tahoma"/>
          <w:sz w:val="24"/>
          <w:szCs w:val="24"/>
        </w:rPr>
        <w:t xml:space="preserve">qui traite d’un objet différent » </w:t>
      </w:r>
      <w:r w:rsidR="00BA5AB2" w:rsidRPr="00AB6FAA">
        <w:rPr>
          <w:rFonts w:ascii="Tahoma" w:hAnsi="Tahoma" w:cs="Tahoma"/>
          <w:sz w:val="24"/>
          <w:szCs w:val="24"/>
        </w:rPr>
        <w:t>(</w:t>
      </w:r>
      <w:r w:rsidR="00433F4B" w:rsidRPr="00AB6FAA">
        <w:rPr>
          <w:rFonts w:ascii="Tahoma" w:hAnsi="Tahoma" w:cs="Tahoma"/>
          <w:sz w:val="24"/>
          <w:szCs w:val="24"/>
        </w:rPr>
        <w:t xml:space="preserve">Cf. </w:t>
      </w:r>
      <w:r w:rsidR="00BA5AB2" w:rsidRPr="00AB6FAA">
        <w:rPr>
          <w:rFonts w:ascii="Tahoma" w:hAnsi="Tahoma" w:cs="Tahoma"/>
          <w:sz w:val="24"/>
          <w:szCs w:val="24"/>
        </w:rPr>
        <w:t>Considérant 23 de la décision du 23 octobre 2919)</w:t>
      </w:r>
      <w:r w:rsidR="00EF3DEC" w:rsidRPr="00AB6FAA">
        <w:rPr>
          <w:rFonts w:ascii="Tahoma" w:hAnsi="Tahoma" w:cs="Tahoma"/>
          <w:sz w:val="24"/>
          <w:szCs w:val="24"/>
        </w:rPr>
        <w:t>. Ce</w:t>
      </w:r>
      <w:r w:rsidR="008E1692" w:rsidRPr="00AB6FAA">
        <w:rPr>
          <w:rFonts w:ascii="Tahoma" w:hAnsi="Tahoma" w:cs="Tahoma"/>
          <w:sz w:val="24"/>
          <w:szCs w:val="24"/>
        </w:rPr>
        <w:t xml:space="preserve"> raisonnement </w:t>
      </w:r>
      <w:r w:rsidR="004B70F1" w:rsidRPr="00AB6FAA">
        <w:rPr>
          <w:rFonts w:ascii="Tahoma" w:hAnsi="Tahoma" w:cs="Tahoma"/>
          <w:sz w:val="24"/>
          <w:szCs w:val="24"/>
        </w:rPr>
        <w:t>est critiquable</w:t>
      </w:r>
      <w:r w:rsidR="00EF3DEC" w:rsidRPr="00AB6FAA">
        <w:rPr>
          <w:rFonts w:ascii="Tahoma" w:hAnsi="Tahoma" w:cs="Tahoma"/>
          <w:sz w:val="24"/>
          <w:szCs w:val="24"/>
        </w:rPr>
        <w:t xml:space="preserve"> parce que </w:t>
      </w:r>
      <w:r w:rsidR="00433F4B" w:rsidRPr="00AB6FAA">
        <w:rPr>
          <w:rFonts w:ascii="Tahoma" w:hAnsi="Tahoma" w:cs="Tahoma"/>
          <w:sz w:val="24"/>
          <w:szCs w:val="24"/>
        </w:rPr>
        <w:t>l’évaluation des politiques publiques</w:t>
      </w:r>
      <w:r w:rsidR="008F6703" w:rsidRPr="00AB6FAA">
        <w:rPr>
          <w:rFonts w:ascii="Tahoma" w:hAnsi="Tahoma" w:cs="Tahoma"/>
          <w:sz w:val="24"/>
          <w:szCs w:val="24"/>
        </w:rPr>
        <w:t xml:space="preserve"> </w:t>
      </w:r>
      <w:r w:rsidR="00433F4B" w:rsidRPr="00AB6FAA">
        <w:rPr>
          <w:rFonts w:ascii="Tahoma" w:hAnsi="Tahoma" w:cs="Tahoma"/>
          <w:sz w:val="24"/>
          <w:szCs w:val="24"/>
        </w:rPr>
        <w:t xml:space="preserve">n’a pas de lien direct avec le chapitre </w:t>
      </w:r>
      <w:r w:rsidR="00887AE0" w:rsidRPr="00AB6FAA">
        <w:rPr>
          <w:rFonts w:ascii="Tahoma" w:hAnsi="Tahoma" w:cs="Tahoma"/>
          <w:sz w:val="24"/>
          <w:szCs w:val="24"/>
        </w:rPr>
        <w:t>XXI.</w:t>
      </w:r>
    </w:p>
    <w:p w14:paraId="7D622A79" w14:textId="77777777" w:rsidR="00EF3DEC" w:rsidRPr="00AB6FAA" w:rsidRDefault="00433F4B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 xml:space="preserve"> </w:t>
      </w:r>
    </w:p>
    <w:p w14:paraId="3A0458C5" w14:textId="77777777" w:rsidR="00F73697" w:rsidRPr="00AB6FAA" w:rsidRDefault="004B4F44" w:rsidP="00B47D89">
      <w:pPr>
        <w:pStyle w:val="Corps"/>
        <w:spacing w:line="276" w:lineRule="auto"/>
        <w:rPr>
          <w:rFonts w:ascii="Tahoma" w:hAnsi="Tahoma" w:cs="Tahoma"/>
          <w:b/>
          <w:bCs/>
          <w:i/>
          <w:iCs/>
          <w:color w:val="FF0000"/>
          <w:sz w:val="24"/>
          <w:szCs w:val="24"/>
        </w:rPr>
      </w:pPr>
      <w:r w:rsidRPr="00AB6FAA">
        <w:rPr>
          <w:rFonts w:ascii="Tahoma" w:hAnsi="Tahoma" w:cs="Tahoma"/>
          <w:color w:val="FF0000"/>
          <w:sz w:val="24"/>
          <w:szCs w:val="24"/>
        </w:rPr>
        <w:t>2</w:t>
      </w:r>
      <w:r w:rsidR="00F73697" w:rsidRPr="00AB6FAA">
        <w:rPr>
          <w:rFonts w:ascii="Tahoma" w:hAnsi="Tahoma" w:cs="Tahoma"/>
          <w:color w:val="FF0000"/>
          <w:sz w:val="24"/>
          <w:szCs w:val="24"/>
        </w:rPr>
        <w:t xml:space="preserve">°/ </w:t>
      </w:r>
      <w:r w:rsidR="002F5105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Le législateur organique a oublié de modif</w:t>
      </w:r>
      <w:r w:rsidR="009224BC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i</w:t>
      </w:r>
      <w:r w:rsidR="002F5105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er la</w:t>
      </w:r>
      <w:r w:rsidR="00F73697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 numérotation des chapitres </w:t>
      </w:r>
      <w:r w:rsidR="00B71DAD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25 à 30</w:t>
      </w:r>
      <w:r w:rsidR="00F73697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 à la suite de la suppression de</w:t>
      </w:r>
      <w:r w:rsidR="00E32A7B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s</w:t>
      </w:r>
      <w:r w:rsidR="00F73697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 chapitres</w:t>
      </w:r>
      <w:r w:rsidR="00F73697" w:rsidRPr="00AB6FAA">
        <w:rPr>
          <w:rFonts w:ascii="Tahoma" w:hAnsi="Tahoma" w:cs="Tahoma"/>
          <w:i/>
          <w:iCs/>
          <w:color w:val="FF0000"/>
          <w:sz w:val="24"/>
          <w:szCs w:val="24"/>
        </w:rPr>
        <w:t xml:space="preserve"> </w:t>
      </w:r>
      <w:r w:rsidR="00E32A7B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22 à 24</w:t>
      </w:r>
    </w:p>
    <w:p w14:paraId="53CE5E4C" w14:textId="77777777" w:rsidR="00F73697" w:rsidRPr="00AB6FAA" w:rsidRDefault="00F73697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 xml:space="preserve">L’article 3 de la loi organique </w:t>
      </w:r>
      <w:r w:rsidR="00B71DAD" w:rsidRPr="00AB6FAA">
        <w:rPr>
          <w:rFonts w:ascii="Tahoma" w:hAnsi="Tahoma" w:cs="Tahoma"/>
          <w:sz w:val="24"/>
          <w:szCs w:val="24"/>
        </w:rPr>
        <w:t xml:space="preserve">a </w:t>
      </w:r>
      <w:r w:rsidRPr="00AB6FAA">
        <w:rPr>
          <w:rFonts w:ascii="Tahoma" w:hAnsi="Tahoma" w:cs="Tahoma"/>
          <w:sz w:val="24"/>
          <w:szCs w:val="24"/>
        </w:rPr>
        <w:t>supprim</w:t>
      </w:r>
      <w:r w:rsidR="00B71DAD" w:rsidRPr="00AB6FAA">
        <w:rPr>
          <w:rFonts w:ascii="Tahoma" w:hAnsi="Tahoma" w:cs="Tahoma"/>
          <w:sz w:val="24"/>
          <w:szCs w:val="24"/>
        </w:rPr>
        <w:t>é</w:t>
      </w:r>
      <w:r w:rsidRPr="00AB6FAA">
        <w:rPr>
          <w:rFonts w:ascii="Tahoma" w:hAnsi="Tahoma" w:cs="Tahoma"/>
          <w:sz w:val="24"/>
          <w:szCs w:val="24"/>
        </w:rPr>
        <w:t xml:space="preserve"> les chapitres XXII, XXIII et XXIV du titre 3 qui regroupaient les anciens articles 97, 98 et 99</w:t>
      </w:r>
      <w:r w:rsidR="005F160B" w:rsidRPr="00AB6FAA">
        <w:rPr>
          <w:rFonts w:ascii="Tahoma" w:hAnsi="Tahoma" w:cs="Tahoma"/>
          <w:sz w:val="24"/>
          <w:szCs w:val="24"/>
        </w:rPr>
        <w:t xml:space="preserve">. </w:t>
      </w:r>
      <w:r w:rsidR="004B70F1" w:rsidRPr="00AB6FAA">
        <w:rPr>
          <w:rFonts w:ascii="Tahoma" w:hAnsi="Tahoma" w:cs="Tahoma"/>
          <w:sz w:val="24"/>
          <w:szCs w:val="24"/>
        </w:rPr>
        <w:t>Conséquemment</w:t>
      </w:r>
      <w:r w:rsidR="005F160B" w:rsidRPr="00AB6FAA">
        <w:rPr>
          <w:rFonts w:ascii="Tahoma" w:hAnsi="Tahoma" w:cs="Tahoma"/>
          <w:sz w:val="24"/>
          <w:szCs w:val="24"/>
        </w:rPr>
        <w:t xml:space="preserve"> à cette suppression, le</w:t>
      </w:r>
      <w:r w:rsidR="00151FEB" w:rsidRPr="00AB6FAA">
        <w:rPr>
          <w:rFonts w:ascii="Tahoma" w:hAnsi="Tahoma" w:cs="Tahoma"/>
          <w:sz w:val="24"/>
          <w:szCs w:val="24"/>
        </w:rPr>
        <w:t>s</w:t>
      </w:r>
      <w:r w:rsidR="005F160B" w:rsidRPr="00AB6FAA">
        <w:rPr>
          <w:rFonts w:ascii="Tahoma" w:hAnsi="Tahoma" w:cs="Tahoma"/>
          <w:sz w:val="24"/>
          <w:szCs w:val="24"/>
        </w:rPr>
        <w:t xml:space="preserve"> numéro</w:t>
      </w:r>
      <w:r w:rsidR="00151FEB" w:rsidRPr="00AB6FAA">
        <w:rPr>
          <w:rFonts w:ascii="Tahoma" w:hAnsi="Tahoma" w:cs="Tahoma"/>
          <w:sz w:val="24"/>
          <w:szCs w:val="24"/>
        </w:rPr>
        <w:t>s</w:t>
      </w:r>
      <w:r w:rsidR="005F160B" w:rsidRPr="00AB6FAA">
        <w:rPr>
          <w:rFonts w:ascii="Tahoma" w:hAnsi="Tahoma" w:cs="Tahoma"/>
          <w:sz w:val="24"/>
          <w:szCs w:val="24"/>
        </w:rPr>
        <w:t xml:space="preserve"> </w:t>
      </w:r>
      <w:r w:rsidR="00151FEB" w:rsidRPr="00AB6FAA">
        <w:rPr>
          <w:rFonts w:ascii="Tahoma" w:hAnsi="Tahoma" w:cs="Tahoma"/>
          <w:sz w:val="24"/>
          <w:szCs w:val="24"/>
        </w:rPr>
        <w:t xml:space="preserve">des chapitres </w:t>
      </w:r>
      <w:r w:rsidRPr="00AB6FAA">
        <w:rPr>
          <w:rFonts w:ascii="Tahoma" w:hAnsi="Tahoma" w:cs="Tahoma"/>
          <w:sz w:val="24"/>
          <w:szCs w:val="24"/>
        </w:rPr>
        <w:t xml:space="preserve">XXV, XXVI, XXVII, XXVIII, XXIX et </w:t>
      </w:r>
      <w:r w:rsidR="00151FEB" w:rsidRPr="00AB6FAA">
        <w:rPr>
          <w:rFonts w:ascii="Tahoma" w:hAnsi="Tahoma" w:cs="Tahoma"/>
          <w:sz w:val="24"/>
          <w:szCs w:val="24"/>
        </w:rPr>
        <w:t>XXX devraient</w:t>
      </w:r>
      <w:r w:rsidR="005F160B" w:rsidRPr="00AB6FAA">
        <w:rPr>
          <w:rFonts w:ascii="Tahoma" w:hAnsi="Tahoma" w:cs="Tahoma"/>
          <w:sz w:val="24"/>
          <w:szCs w:val="24"/>
        </w:rPr>
        <w:t xml:space="preserve"> être </w:t>
      </w:r>
      <w:r w:rsidR="00151FEB" w:rsidRPr="00AB6FAA">
        <w:rPr>
          <w:rFonts w:ascii="Tahoma" w:hAnsi="Tahoma" w:cs="Tahoma"/>
          <w:sz w:val="24"/>
          <w:szCs w:val="24"/>
        </w:rPr>
        <w:t>modifiés</w:t>
      </w:r>
      <w:r w:rsidR="005F160B" w:rsidRPr="00AB6FAA">
        <w:rPr>
          <w:rFonts w:ascii="Tahoma" w:hAnsi="Tahoma" w:cs="Tahoma"/>
          <w:sz w:val="24"/>
          <w:szCs w:val="24"/>
        </w:rPr>
        <w:t>.</w:t>
      </w:r>
    </w:p>
    <w:p w14:paraId="2F04768E" w14:textId="77777777" w:rsidR="00953915" w:rsidRPr="00AB6FAA" w:rsidRDefault="00953915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</w:p>
    <w:p w14:paraId="59450378" w14:textId="77777777" w:rsidR="004B4F44" w:rsidRPr="00AB6FAA" w:rsidRDefault="004B4F44" w:rsidP="004B4F44">
      <w:pPr>
        <w:pStyle w:val="Corps"/>
        <w:spacing w:line="276" w:lineRule="auto"/>
        <w:rPr>
          <w:rFonts w:ascii="Tahoma" w:hAnsi="Tahoma" w:cs="Tahoma"/>
          <w:b/>
          <w:bCs/>
          <w:i/>
          <w:iCs/>
          <w:color w:val="FF0000"/>
          <w:sz w:val="24"/>
          <w:szCs w:val="24"/>
        </w:rPr>
      </w:pPr>
      <w:r w:rsidRPr="00AB6FAA">
        <w:rPr>
          <w:rFonts w:ascii="Tahoma" w:hAnsi="Tahoma" w:cs="Tahoma"/>
          <w:color w:val="FF0000"/>
          <w:sz w:val="24"/>
          <w:szCs w:val="24"/>
        </w:rPr>
        <w:t>3°/</w:t>
      </w:r>
      <w:r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 L’article 34 alinéa 2 devrait être formulé </w:t>
      </w:r>
    </w:p>
    <w:p w14:paraId="47A30349" w14:textId="77777777" w:rsidR="004B4F44" w:rsidRPr="00AB6FAA" w:rsidRDefault="004B4F44" w:rsidP="004B4F44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 xml:space="preserve">En dehors du changement de dénomination de la Commission des Finances et du Contrôle </w:t>
      </w:r>
      <w:r w:rsidR="006E7F82" w:rsidRPr="00AB6FAA">
        <w:rPr>
          <w:rFonts w:ascii="Tahoma" w:hAnsi="Tahoma" w:cs="Tahoma"/>
          <w:sz w:val="24"/>
          <w:szCs w:val="24"/>
        </w:rPr>
        <w:t xml:space="preserve">budgétaire, le deuxième </w:t>
      </w:r>
      <w:r w:rsidRPr="00AB6FAA">
        <w:rPr>
          <w:rFonts w:ascii="Tahoma" w:hAnsi="Tahoma" w:cs="Tahoma"/>
          <w:sz w:val="24"/>
          <w:szCs w:val="24"/>
        </w:rPr>
        <w:t xml:space="preserve">alinéa </w:t>
      </w:r>
      <w:r w:rsidR="00F46199" w:rsidRPr="00AB6FAA">
        <w:rPr>
          <w:rFonts w:ascii="Tahoma" w:hAnsi="Tahoma" w:cs="Tahoma"/>
          <w:sz w:val="24"/>
          <w:szCs w:val="24"/>
        </w:rPr>
        <w:t>de l’article</w:t>
      </w:r>
      <w:r w:rsidRPr="00AB6FAA">
        <w:rPr>
          <w:rFonts w:ascii="Tahoma" w:hAnsi="Tahoma" w:cs="Tahoma"/>
          <w:sz w:val="24"/>
          <w:szCs w:val="24"/>
        </w:rPr>
        <w:t xml:space="preserve"> 34 tel que </w:t>
      </w:r>
      <w:r w:rsidR="00400A25" w:rsidRPr="00AB6FAA">
        <w:rPr>
          <w:rFonts w:ascii="Tahoma" w:hAnsi="Tahoma" w:cs="Tahoma"/>
          <w:sz w:val="24"/>
          <w:szCs w:val="24"/>
        </w:rPr>
        <w:t>modifié</w:t>
      </w:r>
      <w:r w:rsidRPr="00AB6FAA">
        <w:rPr>
          <w:rFonts w:ascii="Tahoma" w:hAnsi="Tahoma" w:cs="Tahoma"/>
          <w:sz w:val="24"/>
          <w:szCs w:val="24"/>
        </w:rPr>
        <w:t xml:space="preserve"> ne fait pas ressortir </w:t>
      </w:r>
      <w:r w:rsidR="00400A25" w:rsidRPr="00AB6FAA">
        <w:rPr>
          <w:rFonts w:ascii="Tahoma" w:hAnsi="Tahoma" w:cs="Tahoma"/>
          <w:sz w:val="24"/>
          <w:szCs w:val="24"/>
        </w:rPr>
        <w:t>les autres changements intervenus</w:t>
      </w:r>
      <w:r w:rsidRPr="00AB6FAA">
        <w:rPr>
          <w:rFonts w:ascii="Tahoma" w:hAnsi="Tahoma" w:cs="Tahoma"/>
          <w:sz w:val="24"/>
          <w:szCs w:val="24"/>
        </w:rPr>
        <w:t>. En effet, la deuxième phrase de l’alinéa 2 de l’article 34 dans sa version antérieure disposait : « La Commission de Comptabilité et de Contrôle et la</w:t>
      </w:r>
      <w:r w:rsidRPr="00AB6FAA">
        <w:rPr>
          <w:rFonts w:ascii="Tahoma" w:hAnsi="Tahoma" w:cs="Tahoma"/>
          <w:b/>
          <w:bCs/>
          <w:i/>
          <w:iCs/>
          <w:sz w:val="24"/>
          <w:szCs w:val="24"/>
        </w:rPr>
        <w:t> </w:t>
      </w:r>
      <w:r w:rsidRPr="00AB6FAA">
        <w:rPr>
          <w:rFonts w:ascii="Tahoma" w:hAnsi="Tahoma" w:cs="Tahoma"/>
          <w:sz w:val="24"/>
          <w:szCs w:val="24"/>
        </w:rPr>
        <w:t>Commission des Délégations</w:t>
      </w:r>
      <w:r w:rsidRPr="00AB6FA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Pr="00AB6FAA">
        <w:rPr>
          <w:rFonts w:ascii="Tahoma" w:hAnsi="Tahoma" w:cs="Tahoma"/>
          <w:sz w:val="24"/>
          <w:szCs w:val="24"/>
        </w:rPr>
        <w:t xml:space="preserve">comprennent chacune vingt membres ». La suppression de cette phrase conduit à revoir l’articulation du nouvel alinéa 2 de l’article 34 avec l’article 25 qui prévoit que les membres de la Commission des Délégations sont au nombre de vingt et l’article 30 qui fixe à vingt les membres de la Commission </w:t>
      </w:r>
      <w:r w:rsidR="00950739" w:rsidRPr="00AB6FAA">
        <w:rPr>
          <w:rFonts w:ascii="Tahoma" w:hAnsi="Tahoma" w:cs="Tahoma"/>
          <w:sz w:val="24"/>
          <w:szCs w:val="24"/>
        </w:rPr>
        <w:t xml:space="preserve">de </w:t>
      </w:r>
      <w:r w:rsidRPr="00AB6FAA">
        <w:rPr>
          <w:rFonts w:ascii="Tahoma" w:hAnsi="Tahoma" w:cs="Tahoma"/>
          <w:sz w:val="24"/>
          <w:szCs w:val="24"/>
        </w:rPr>
        <w:t xml:space="preserve">Comptabilité et </w:t>
      </w:r>
      <w:r w:rsidR="00950739" w:rsidRPr="00AB6FAA">
        <w:rPr>
          <w:rFonts w:ascii="Tahoma" w:hAnsi="Tahoma" w:cs="Tahoma"/>
          <w:sz w:val="24"/>
          <w:szCs w:val="24"/>
        </w:rPr>
        <w:t xml:space="preserve">de </w:t>
      </w:r>
      <w:r w:rsidRPr="00AB6FAA">
        <w:rPr>
          <w:rFonts w:ascii="Tahoma" w:hAnsi="Tahoma" w:cs="Tahoma"/>
          <w:sz w:val="24"/>
          <w:szCs w:val="24"/>
        </w:rPr>
        <w:t>Contrôle.</w:t>
      </w:r>
    </w:p>
    <w:p w14:paraId="53C1E88D" w14:textId="77777777" w:rsidR="004B4F44" w:rsidRPr="00AB6FAA" w:rsidRDefault="004B4F44" w:rsidP="004B4F44">
      <w:pPr>
        <w:pStyle w:val="Corps"/>
        <w:spacing w:line="276" w:lineRule="auto"/>
        <w:rPr>
          <w:rFonts w:ascii="Tahoma" w:hAnsi="Tahoma" w:cs="Tahoma"/>
          <w:color w:val="FF0000"/>
          <w:sz w:val="24"/>
          <w:szCs w:val="24"/>
        </w:rPr>
      </w:pPr>
    </w:p>
    <w:p w14:paraId="51034BAD" w14:textId="77777777" w:rsidR="008C0611" w:rsidRPr="00AB6FAA" w:rsidRDefault="00A26A8B" w:rsidP="00B47D89">
      <w:pPr>
        <w:pStyle w:val="Corps"/>
        <w:spacing w:line="276" w:lineRule="auto"/>
        <w:rPr>
          <w:rFonts w:ascii="Tahoma" w:hAnsi="Tahoma" w:cs="Tahoma"/>
          <w:b/>
          <w:bCs/>
          <w:i/>
          <w:iCs/>
          <w:color w:val="FF0000"/>
          <w:sz w:val="24"/>
          <w:szCs w:val="24"/>
        </w:rPr>
      </w:pPr>
      <w:r w:rsidRPr="00AB6FAA">
        <w:rPr>
          <w:rFonts w:ascii="Tahoma" w:hAnsi="Tahoma" w:cs="Tahoma"/>
          <w:color w:val="FF0000"/>
          <w:sz w:val="24"/>
          <w:szCs w:val="24"/>
        </w:rPr>
        <w:lastRenderedPageBreak/>
        <w:t>4</w:t>
      </w:r>
      <w:r w:rsidR="008C0611" w:rsidRPr="00AB6FAA">
        <w:rPr>
          <w:rFonts w:ascii="Tahoma" w:hAnsi="Tahoma" w:cs="Tahoma"/>
          <w:color w:val="FF0000"/>
          <w:sz w:val="24"/>
          <w:szCs w:val="24"/>
        </w:rPr>
        <w:t>°/</w:t>
      </w:r>
      <w:r w:rsidR="008C0611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 Le dernier alinéa de l’article 78</w:t>
      </w:r>
      <w:r w:rsidR="00E41B87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 est à supprimer </w:t>
      </w:r>
      <w:r w:rsidR="009224BC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à la suite de</w:t>
      </w:r>
      <w:r w:rsidR="00E41B87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 la création de l’article 78</w:t>
      </w:r>
      <w:r w:rsidR="009224BC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 </w:t>
      </w:r>
      <w:r w:rsidR="00E41B87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bis</w:t>
      </w:r>
    </w:p>
    <w:p w14:paraId="067B1F9E" w14:textId="77777777" w:rsidR="008C0611" w:rsidRPr="00AB6FAA" w:rsidRDefault="008C0611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 xml:space="preserve">Le denier alinéa de l’article 78 dispose : « Les lois de finances sont votées dans les conditions prévues par la loi organique relative aux lois de finances ». </w:t>
      </w:r>
      <w:r w:rsidR="003B2EF2" w:rsidRPr="00AB6FAA">
        <w:rPr>
          <w:rFonts w:ascii="Tahoma" w:hAnsi="Tahoma" w:cs="Tahoma"/>
          <w:sz w:val="24"/>
          <w:szCs w:val="24"/>
        </w:rPr>
        <w:t xml:space="preserve">Avec la création de l’article 78 bis </w:t>
      </w:r>
      <w:r w:rsidR="00B71DAD" w:rsidRPr="00AB6FAA">
        <w:rPr>
          <w:rFonts w:ascii="Tahoma" w:hAnsi="Tahoma" w:cs="Tahoma"/>
          <w:sz w:val="24"/>
          <w:szCs w:val="24"/>
        </w:rPr>
        <w:t>qui traite du</w:t>
      </w:r>
      <w:r w:rsidR="003B2EF2" w:rsidRPr="00AB6FAA">
        <w:rPr>
          <w:rFonts w:ascii="Tahoma" w:hAnsi="Tahoma" w:cs="Tahoma"/>
          <w:sz w:val="24"/>
          <w:szCs w:val="24"/>
        </w:rPr>
        <w:t xml:space="preserve"> vote des lois de finances</w:t>
      </w:r>
      <w:r w:rsidR="00DA5E4E" w:rsidRPr="00AB6FAA">
        <w:rPr>
          <w:rFonts w:ascii="Tahoma" w:hAnsi="Tahoma" w:cs="Tahoma"/>
          <w:sz w:val="24"/>
          <w:szCs w:val="24"/>
        </w:rPr>
        <w:t>, l</w:t>
      </w:r>
      <w:r w:rsidRPr="00AB6FAA">
        <w:rPr>
          <w:rFonts w:ascii="Tahoma" w:hAnsi="Tahoma" w:cs="Tahoma"/>
          <w:sz w:val="24"/>
          <w:szCs w:val="24"/>
        </w:rPr>
        <w:t xml:space="preserve">e maintien de cette disposition </w:t>
      </w:r>
      <w:r w:rsidR="003B2EF2" w:rsidRPr="00AB6FAA">
        <w:rPr>
          <w:rFonts w:ascii="Tahoma" w:hAnsi="Tahoma" w:cs="Tahoma"/>
          <w:sz w:val="24"/>
          <w:szCs w:val="24"/>
        </w:rPr>
        <w:t xml:space="preserve">ne se justifie pas au niveau de </w:t>
      </w:r>
      <w:r w:rsidRPr="00AB6FAA">
        <w:rPr>
          <w:rFonts w:ascii="Tahoma" w:hAnsi="Tahoma" w:cs="Tahoma"/>
          <w:sz w:val="24"/>
          <w:szCs w:val="24"/>
        </w:rPr>
        <w:t>l’article 78</w:t>
      </w:r>
      <w:r w:rsidR="00DA5E4E" w:rsidRPr="00AB6FAA">
        <w:rPr>
          <w:rFonts w:ascii="Tahoma" w:hAnsi="Tahoma" w:cs="Tahoma"/>
          <w:sz w:val="24"/>
          <w:szCs w:val="24"/>
        </w:rPr>
        <w:t>.</w:t>
      </w:r>
      <w:r w:rsidRPr="00AB6FAA">
        <w:rPr>
          <w:rFonts w:ascii="Tahoma" w:hAnsi="Tahoma" w:cs="Tahoma"/>
          <w:sz w:val="24"/>
          <w:szCs w:val="24"/>
        </w:rPr>
        <w:t xml:space="preserve"> </w:t>
      </w:r>
    </w:p>
    <w:p w14:paraId="3C7895DD" w14:textId="77777777" w:rsidR="00DA5E4E" w:rsidRPr="00AB6FAA" w:rsidRDefault="00DA5E4E" w:rsidP="00B47D89">
      <w:pPr>
        <w:pStyle w:val="Corps"/>
        <w:spacing w:line="276" w:lineRule="auto"/>
        <w:rPr>
          <w:rFonts w:ascii="Tahoma" w:hAnsi="Tahoma" w:cs="Tahoma"/>
          <w:color w:val="FF0000"/>
          <w:sz w:val="24"/>
          <w:szCs w:val="24"/>
        </w:rPr>
      </w:pPr>
    </w:p>
    <w:p w14:paraId="791A123A" w14:textId="77777777" w:rsidR="008E1692" w:rsidRPr="00AB6FAA" w:rsidRDefault="00A26A8B" w:rsidP="00B47D89">
      <w:pPr>
        <w:pStyle w:val="Corps"/>
        <w:spacing w:line="276" w:lineRule="auto"/>
        <w:rPr>
          <w:rFonts w:ascii="Tahoma" w:hAnsi="Tahoma" w:cs="Tahoma"/>
          <w:b/>
          <w:bCs/>
          <w:i/>
          <w:iCs/>
          <w:color w:val="FF0000"/>
          <w:sz w:val="24"/>
          <w:szCs w:val="24"/>
        </w:rPr>
      </w:pPr>
      <w:r w:rsidRPr="00AB6FAA">
        <w:rPr>
          <w:rFonts w:ascii="Tahoma" w:hAnsi="Tahoma" w:cs="Tahoma"/>
          <w:color w:val="FF0000"/>
          <w:sz w:val="24"/>
          <w:szCs w:val="24"/>
        </w:rPr>
        <w:t>5</w:t>
      </w:r>
      <w:r w:rsidR="00B83644" w:rsidRPr="00AB6FAA">
        <w:rPr>
          <w:rFonts w:ascii="Tahoma" w:hAnsi="Tahoma" w:cs="Tahoma"/>
          <w:color w:val="FF0000"/>
          <w:sz w:val="24"/>
          <w:szCs w:val="24"/>
        </w:rPr>
        <w:t>°/</w:t>
      </w:r>
      <w:r w:rsidR="00B83644" w:rsidRPr="00AB6FAA">
        <w:rPr>
          <w:rFonts w:ascii="Tahoma" w:hAnsi="Tahoma" w:cs="Tahoma"/>
          <w:b/>
          <w:bCs/>
          <w:color w:val="FF0000"/>
          <w:sz w:val="24"/>
          <w:szCs w:val="24"/>
        </w:rPr>
        <w:t xml:space="preserve"> </w:t>
      </w:r>
      <w:r w:rsidR="00B83644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L’article 78 bis </w:t>
      </w:r>
      <w:r w:rsidR="000922DD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présente des lacunes</w:t>
      </w:r>
    </w:p>
    <w:p w14:paraId="783A3E31" w14:textId="77777777" w:rsidR="00B83644" w:rsidRPr="00AB6FAA" w:rsidRDefault="008E1692" w:rsidP="00B47D89">
      <w:pPr>
        <w:pStyle w:val="Corps"/>
        <w:numPr>
          <w:ilvl w:val="0"/>
          <w:numId w:val="12"/>
        </w:numPr>
        <w:spacing w:line="276" w:lineRule="auto"/>
        <w:ind w:left="142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 xml:space="preserve">Il </w:t>
      </w:r>
      <w:r w:rsidR="00B83644" w:rsidRPr="00AB6FAA">
        <w:rPr>
          <w:rFonts w:ascii="Tahoma" w:hAnsi="Tahoma" w:cs="Tahoma"/>
          <w:sz w:val="24"/>
          <w:szCs w:val="24"/>
        </w:rPr>
        <w:t>est muet sur le vote des plafonds d’autorisations d’emplois rémunérés par l’Etat</w:t>
      </w:r>
    </w:p>
    <w:p w14:paraId="6D70D935" w14:textId="77777777" w:rsidR="008E1692" w:rsidRPr="00AB6FAA" w:rsidRDefault="000922DD" w:rsidP="00B47D89">
      <w:pPr>
        <w:pStyle w:val="Corps"/>
        <w:numPr>
          <w:ilvl w:val="0"/>
          <w:numId w:val="12"/>
        </w:numPr>
        <w:spacing w:line="276" w:lineRule="auto"/>
        <w:ind w:left="142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>À l’alinéa 4, l</w:t>
      </w:r>
      <w:r w:rsidR="008E1692" w:rsidRPr="00AB6FAA">
        <w:rPr>
          <w:rFonts w:ascii="Tahoma" w:hAnsi="Tahoma" w:cs="Tahoma"/>
          <w:sz w:val="24"/>
          <w:szCs w:val="24"/>
        </w:rPr>
        <w:t>es mots « de trésorerie » sont omis après l</w:t>
      </w:r>
      <w:r w:rsidR="00B62C1C" w:rsidRPr="00AB6FAA">
        <w:rPr>
          <w:rFonts w:ascii="Tahoma" w:hAnsi="Tahoma" w:cs="Tahoma"/>
          <w:sz w:val="24"/>
          <w:szCs w:val="24"/>
        </w:rPr>
        <w:t>’expression</w:t>
      </w:r>
      <w:r w:rsidR="008E1692" w:rsidRPr="00AB6FAA">
        <w:rPr>
          <w:rFonts w:ascii="Tahoma" w:hAnsi="Tahoma" w:cs="Tahoma"/>
          <w:sz w:val="24"/>
          <w:szCs w:val="24"/>
        </w:rPr>
        <w:t xml:space="preserve"> « </w:t>
      </w:r>
      <w:r w:rsidRPr="00AB6FAA">
        <w:rPr>
          <w:rFonts w:ascii="Tahoma" w:hAnsi="Tahoma" w:cs="Tahoma"/>
          <w:sz w:val="24"/>
          <w:szCs w:val="24"/>
        </w:rPr>
        <w:t xml:space="preserve">de ressources et de </w:t>
      </w:r>
      <w:r w:rsidR="008E1692" w:rsidRPr="00AB6FAA">
        <w:rPr>
          <w:rFonts w:ascii="Tahoma" w:hAnsi="Tahoma" w:cs="Tahoma"/>
          <w:sz w:val="24"/>
          <w:szCs w:val="24"/>
        </w:rPr>
        <w:t>charges »</w:t>
      </w:r>
    </w:p>
    <w:p w14:paraId="1D49A664" w14:textId="77777777" w:rsidR="008E1692" w:rsidRPr="00AB6FAA" w:rsidRDefault="008E1692" w:rsidP="00B47D89">
      <w:pPr>
        <w:pStyle w:val="Corps"/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2D80FF9B" w14:textId="77777777" w:rsidR="00E302E1" w:rsidRPr="00AB6FAA" w:rsidRDefault="009D1C0A" w:rsidP="00B47D89">
      <w:pPr>
        <w:pStyle w:val="Corps"/>
        <w:spacing w:line="276" w:lineRule="auto"/>
        <w:rPr>
          <w:rFonts w:ascii="Tahoma" w:hAnsi="Tahoma" w:cs="Tahoma"/>
          <w:b/>
          <w:bCs/>
          <w:i/>
          <w:iCs/>
          <w:color w:val="FF0000"/>
          <w:sz w:val="24"/>
          <w:szCs w:val="24"/>
        </w:rPr>
      </w:pPr>
      <w:r w:rsidRPr="00AB6FAA">
        <w:rPr>
          <w:rFonts w:ascii="Tahoma" w:hAnsi="Tahoma" w:cs="Tahoma"/>
          <w:color w:val="FF0000"/>
          <w:sz w:val="24"/>
          <w:szCs w:val="24"/>
        </w:rPr>
        <w:t>6°</w:t>
      </w:r>
      <w:r w:rsidR="0067649D" w:rsidRPr="00AB6FAA">
        <w:rPr>
          <w:rFonts w:ascii="Tahoma" w:hAnsi="Tahoma" w:cs="Tahoma"/>
          <w:color w:val="FF0000"/>
          <w:sz w:val="24"/>
          <w:szCs w:val="24"/>
        </w:rPr>
        <w:t>/</w:t>
      </w:r>
      <w:r w:rsidR="0067649D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 </w:t>
      </w:r>
      <w:r w:rsidR="00E302E1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L</w:t>
      </w:r>
      <w:r w:rsidR="001A0808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a contradiction apparente entre l</w:t>
      </w:r>
      <w:r w:rsidR="00E302E1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’article 80 bis</w:t>
      </w:r>
      <w:r w:rsidR="00870687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 </w:t>
      </w:r>
      <w:r w:rsidR="001A0808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et l</w:t>
      </w:r>
      <w:r w:rsidR="004D4396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’article </w:t>
      </w:r>
      <w:r w:rsidR="001A0808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60 alinéa 5 du Règlement intérieur</w:t>
      </w:r>
    </w:p>
    <w:p w14:paraId="48DA9667" w14:textId="77777777" w:rsidR="00E302E1" w:rsidRPr="00AB6FAA" w:rsidRDefault="004D4396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>L’article 80 bis</w:t>
      </w:r>
      <w:r w:rsidR="00E93A29" w:rsidRPr="00AB6FAA">
        <w:rPr>
          <w:rFonts w:ascii="Tahoma" w:hAnsi="Tahoma" w:cs="Tahoma"/>
          <w:sz w:val="24"/>
          <w:szCs w:val="24"/>
        </w:rPr>
        <w:t xml:space="preserve"> </w:t>
      </w:r>
      <w:r w:rsidR="004D41EC" w:rsidRPr="00AB6FAA">
        <w:rPr>
          <w:rFonts w:ascii="Tahoma" w:hAnsi="Tahoma" w:cs="Tahoma"/>
          <w:sz w:val="24"/>
          <w:szCs w:val="24"/>
        </w:rPr>
        <w:t xml:space="preserve">consacre les dispositions relatives aux conditions de recevabilité des </w:t>
      </w:r>
      <w:r w:rsidR="00E302E1" w:rsidRPr="00AB6FAA">
        <w:rPr>
          <w:rFonts w:ascii="Tahoma" w:hAnsi="Tahoma" w:cs="Tahoma"/>
          <w:sz w:val="24"/>
          <w:szCs w:val="24"/>
        </w:rPr>
        <w:t>amendement</w:t>
      </w:r>
      <w:r w:rsidR="00905E65" w:rsidRPr="00AB6FAA">
        <w:rPr>
          <w:rFonts w:ascii="Tahoma" w:hAnsi="Tahoma" w:cs="Tahoma"/>
          <w:sz w:val="24"/>
          <w:szCs w:val="24"/>
        </w:rPr>
        <w:t>s</w:t>
      </w:r>
      <w:r w:rsidR="00E302E1" w:rsidRPr="00AB6FAA">
        <w:rPr>
          <w:rFonts w:ascii="Tahoma" w:hAnsi="Tahoma" w:cs="Tahoma"/>
          <w:sz w:val="24"/>
          <w:szCs w:val="24"/>
        </w:rPr>
        <w:t xml:space="preserve"> aux lois de finances</w:t>
      </w:r>
      <w:r w:rsidR="00E93A29" w:rsidRPr="00AB6FAA">
        <w:rPr>
          <w:rFonts w:ascii="Tahoma" w:hAnsi="Tahoma" w:cs="Tahoma"/>
          <w:sz w:val="24"/>
          <w:szCs w:val="24"/>
        </w:rPr>
        <w:t xml:space="preserve">. Il </w:t>
      </w:r>
      <w:r w:rsidR="00E302E1" w:rsidRPr="00AB6FAA">
        <w:rPr>
          <w:rFonts w:ascii="Tahoma" w:hAnsi="Tahoma" w:cs="Tahoma"/>
          <w:sz w:val="24"/>
          <w:szCs w:val="24"/>
        </w:rPr>
        <w:t xml:space="preserve">reprend de façon littérale l’article 58 de la loi organique relative aux lois de finances de 2011. Nous notons que sa rédaction </w:t>
      </w:r>
      <w:r w:rsidR="00E93A29" w:rsidRPr="00AB6FAA">
        <w:rPr>
          <w:rFonts w:ascii="Tahoma" w:hAnsi="Tahoma" w:cs="Tahoma"/>
          <w:sz w:val="24"/>
          <w:szCs w:val="24"/>
        </w:rPr>
        <w:t xml:space="preserve">semble </w:t>
      </w:r>
      <w:r w:rsidR="00E302E1" w:rsidRPr="00AB6FAA">
        <w:rPr>
          <w:rFonts w:ascii="Tahoma" w:hAnsi="Tahoma" w:cs="Tahoma"/>
          <w:sz w:val="24"/>
          <w:szCs w:val="24"/>
        </w:rPr>
        <w:t>contrarie</w:t>
      </w:r>
      <w:r w:rsidR="00E93A29" w:rsidRPr="00AB6FAA">
        <w:rPr>
          <w:rFonts w:ascii="Tahoma" w:hAnsi="Tahoma" w:cs="Tahoma"/>
          <w:sz w:val="24"/>
          <w:szCs w:val="24"/>
        </w:rPr>
        <w:t>r</w:t>
      </w:r>
      <w:r w:rsidR="00E302E1" w:rsidRPr="00AB6FAA">
        <w:rPr>
          <w:rFonts w:ascii="Tahoma" w:hAnsi="Tahoma" w:cs="Tahoma"/>
          <w:sz w:val="24"/>
          <w:szCs w:val="24"/>
        </w:rPr>
        <w:t xml:space="preserve"> le principe du droit d’amendement posé </w:t>
      </w:r>
      <w:r w:rsidR="00870687" w:rsidRPr="00AB6FAA">
        <w:rPr>
          <w:rFonts w:ascii="Tahoma" w:hAnsi="Tahoma" w:cs="Tahoma"/>
          <w:sz w:val="24"/>
          <w:szCs w:val="24"/>
        </w:rPr>
        <w:t>à</w:t>
      </w:r>
      <w:r w:rsidR="001A0808" w:rsidRPr="00AB6FAA">
        <w:rPr>
          <w:rFonts w:ascii="Tahoma" w:hAnsi="Tahoma" w:cs="Tahoma"/>
          <w:sz w:val="24"/>
          <w:szCs w:val="24"/>
        </w:rPr>
        <w:t xml:space="preserve"> </w:t>
      </w:r>
      <w:r w:rsidR="00E93A29" w:rsidRPr="00AB6FAA">
        <w:rPr>
          <w:rFonts w:ascii="Tahoma" w:hAnsi="Tahoma" w:cs="Tahoma"/>
          <w:sz w:val="24"/>
          <w:szCs w:val="24"/>
        </w:rPr>
        <w:t xml:space="preserve">l’article </w:t>
      </w:r>
      <w:r w:rsidR="00E302E1" w:rsidRPr="00AB6FAA">
        <w:rPr>
          <w:rFonts w:ascii="Tahoma" w:hAnsi="Tahoma" w:cs="Tahoma"/>
          <w:sz w:val="24"/>
          <w:szCs w:val="24"/>
        </w:rPr>
        <w:t>60 alinéa 5 du Règlement intérieur</w:t>
      </w:r>
      <w:r w:rsidR="00E93A29" w:rsidRPr="00AB6FAA">
        <w:rPr>
          <w:rFonts w:ascii="Tahoma" w:hAnsi="Tahoma" w:cs="Tahoma"/>
          <w:sz w:val="24"/>
          <w:szCs w:val="24"/>
        </w:rPr>
        <w:t xml:space="preserve">. En effet, la compensation entre ressources n’est pas autorisée par l’article 80 bis </w:t>
      </w:r>
      <w:r w:rsidR="000D0B8D" w:rsidRPr="00AB6FAA">
        <w:rPr>
          <w:rFonts w:ascii="Tahoma" w:hAnsi="Tahoma" w:cs="Tahoma"/>
          <w:sz w:val="24"/>
          <w:szCs w:val="24"/>
        </w:rPr>
        <w:t>alors que l’article 60 alinéa 5 admet des propositions ou amendements assortis de propositions de recettes compensatrices.</w:t>
      </w:r>
    </w:p>
    <w:p w14:paraId="04C8D6FF" w14:textId="77777777" w:rsidR="00E302E1" w:rsidRPr="00AB6FAA" w:rsidRDefault="00E302E1" w:rsidP="00B47D89">
      <w:pPr>
        <w:pStyle w:val="Corps"/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27ECA57E" w14:textId="77777777" w:rsidR="009854F1" w:rsidRPr="00AB6FAA" w:rsidRDefault="00E302E1" w:rsidP="00B47D89">
      <w:pPr>
        <w:pStyle w:val="Corps"/>
        <w:spacing w:line="276" w:lineRule="auto"/>
        <w:rPr>
          <w:rFonts w:ascii="Tahoma" w:hAnsi="Tahoma" w:cs="Tahoma"/>
          <w:b/>
          <w:bCs/>
          <w:i/>
          <w:iCs/>
          <w:color w:val="FF0000"/>
          <w:sz w:val="24"/>
          <w:szCs w:val="24"/>
        </w:rPr>
      </w:pPr>
      <w:r w:rsidRPr="00AB6FAA">
        <w:rPr>
          <w:rFonts w:ascii="Tahoma" w:hAnsi="Tahoma" w:cs="Tahoma"/>
          <w:i/>
          <w:iCs/>
          <w:color w:val="FF0000"/>
          <w:sz w:val="24"/>
          <w:szCs w:val="24"/>
        </w:rPr>
        <w:t>7°/</w:t>
      </w:r>
      <w:r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 </w:t>
      </w:r>
      <w:r w:rsidR="009854F1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L</w:t>
      </w:r>
      <w:r w:rsidR="00905E65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a formulation de l</w:t>
      </w:r>
      <w:r w:rsidR="00647AE7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’</w:t>
      </w:r>
      <w:r w:rsidR="009854F1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article 97 (</w:t>
      </w:r>
      <w:r w:rsidR="00887AE0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nouveau)</w:t>
      </w:r>
      <w:r w:rsidR="00B71DAD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 </w:t>
      </w:r>
      <w:r w:rsidR="002325AB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respecte</w:t>
      </w:r>
      <w:r w:rsidR="00905E65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-t-elle</w:t>
      </w:r>
      <w:r w:rsidR="00E41B87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 </w:t>
      </w:r>
      <w:r w:rsidR="002325AB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la lettre de l’article </w:t>
      </w:r>
      <w:r w:rsidR="00A52652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59 de</w:t>
      </w:r>
      <w:r w:rsidR="002325AB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 la Constitution</w:t>
      </w:r>
      <w:r w:rsidR="00156871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 ?</w:t>
      </w:r>
    </w:p>
    <w:p w14:paraId="3C9596BC" w14:textId="126E8232" w:rsidR="002325AB" w:rsidRPr="00AB6FAA" w:rsidRDefault="00905E65" w:rsidP="00B47D89">
      <w:pPr>
        <w:pStyle w:val="Corps"/>
        <w:spacing w:line="276" w:lineRule="auto"/>
        <w:rPr>
          <w:rFonts w:ascii="Tahoma" w:eastAsia="Times New Roman" w:hAnsi="Tahoma" w:cs="Tahoma"/>
          <w:spacing w:val="-4"/>
          <w:sz w:val="24"/>
          <w:szCs w:val="24"/>
        </w:rPr>
      </w:pPr>
      <w:r w:rsidRPr="00AB6FAA">
        <w:rPr>
          <w:rFonts w:ascii="Tahoma" w:eastAsia="Times New Roman" w:hAnsi="Tahoma" w:cs="Tahoma"/>
          <w:spacing w:val="-4"/>
          <w:sz w:val="24"/>
          <w:szCs w:val="24"/>
        </w:rPr>
        <w:t xml:space="preserve">En vertu de </w:t>
      </w:r>
      <w:r w:rsidR="007A0353" w:rsidRPr="00AB6FAA">
        <w:rPr>
          <w:rFonts w:ascii="Tahoma" w:eastAsia="Times New Roman" w:hAnsi="Tahoma" w:cs="Tahoma"/>
          <w:spacing w:val="-4"/>
          <w:sz w:val="24"/>
          <w:szCs w:val="24"/>
        </w:rPr>
        <w:t>l</w:t>
      </w:r>
      <w:r w:rsidR="00962231" w:rsidRPr="00AB6FAA">
        <w:rPr>
          <w:rFonts w:ascii="Tahoma" w:eastAsia="Times New Roman" w:hAnsi="Tahoma" w:cs="Tahoma"/>
          <w:spacing w:val="-4"/>
          <w:sz w:val="24"/>
          <w:szCs w:val="24"/>
        </w:rPr>
        <w:t>’article 59 de la Constitution</w:t>
      </w:r>
      <w:r w:rsidRPr="00AB6FAA">
        <w:rPr>
          <w:rFonts w:ascii="Tahoma" w:eastAsia="Times New Roman" w:hAnsi="Tahoma" w:cs="Tahoma"/>
          <w:spacing w:val="-4"/>
          <w:sz w:val="24"/>
          <w:szCs w:val="24"/>
        </w:rPr>
        <w:t xml:space="preserve">, </w:t>
      </w:r>
      <w:r w:rsidR="00870687" w:rsidRPr="00AB6FAA">
        <w:rPr>
          <w:rFonts w:ascii="Tahoma" w:eastAsia="Times New Roman" w:hAnsi="Tahoma" w:cs="Tahoma"/>
          <w:spacing w:val="-4"/>
          <w:sz w:val="24"/>
          <w:szCs w:val="24"/>
        </w:rPr>
        <w:t>« (</w:t>
      </w:r>
      <w:r w:rsidRPr="00AB6FAA">
        <w:rPr>
          <w:rFonts w:ascii="Tahoma" w:eastAsia="Times New Roman" w:hAnsi="Tahoma" w:cs="Tahoma"/>
          <w:spacing w:val="-4"/>
          <w:sz w:val="24"/>
          <w:szCs w:val="24"/>
        </w:rPr>
        <w:t>l’</w:t>
      </w:r>
      <w:r w:rsidR="00962231" w:rsidRPr="00AB6FAA">
        <w:rPr>
          <w:rFonts w:ascii="Tahoma" w:eastAsia="Times New Roman" w:hAnsi="Tahoma" w:cs="Tahoma"/>
          <w:spacing w:val="-4"/>
          <w:sz w:val="24"/>
          <w:szCs w:val="24"/>
        </w:rPr>
        <w:t>Assemblée nationale</w:t>
      </w:r>
      <w:r w:rsidR="00870687" w:rsidRPr="00AB6FAA">
        <w:rPr>
          <w:rFonts w:ascii="Tahoma" w:eastAsia="Times New Roman" w:hAnsi="Tahoma" w:cs="Tahoma"/>
          <w:spacing w:val="-4"/>
          <w:sz w:val="24"/>
          <w:szCs w:val="24"/>
        </w:rPr>
        <w:t>)</w:t>
      </w:r>
      <w:r w:rsidRPr="00AB6FAA">
        <w:rPr>
          <w:rFonts w:ascii="Tahoma" w:eastAsia="Times New Roman" w:hAnsi="Tahoma" w:cs="Tahoma"/>
          <w:spacing w:val="-4"/>
          <w:sz w:val="24"/>
          <w:szCs w:val="24"/>
        </w:rPr>
        <w:t xml:space="preserve"> vote </w:t>
      </w:r>
      <w:r w:rsidR="00870687" w:rsidRPr="00AB6FAA">
        <w:rPr>
          <w:rFonts w:ascii="Tahoma" w:eastAsia="Times New Roman" w:hAnsi="Tahoma" w:cs="Tahoma"/>
          <w:spacing w:val="-4"/>
          <w:sz w:val="24"/>
          <w:szCs w:val="24"/>
        </w:rPr>
        <w:t xml:space="preserve">seule </w:t>
      </w:r>
      <w:r w:rsidRPr="00AB6FAA">
        <w:rPr>
          <w:rFonts w:ascii="Tahoma" w:eastAsia="Times New Roman" w:hAnsi="Tahoma" w:cs="Tahoma"/>
          <w:spacing w:val="-4"/>
          <w:sz w:val="24"/>
          <w:szCs w:val="24"/>
        </w:rPr>
        <w:t xml:space="preserve">la loi, contrôle l’action du Gouvernement et </w:t>
      </w:r>
      <w:r w:rsidR="00962231" w:rsidRPr="00AB6FAA">
        <w:rPr>
          <w:rFonts w:ascii="Tahoma" w:eastAsia="Times New Roman" w:hAnsi="Tahoma" w:cs="Tahoma"/>
          <w:spacing w:val="-4"/>
          <w:sz w:val="24"/>
          <w:szCs w:val="24"/>
        </w:rPr>
        <w:t>évalue les politiques publique</w:t>
      </w:r>
      <w:r w:rsidR="00E34707" w:rsidRPr="00AB6FAA">
        <w:rPr>
          <w:rFonts w:ascii="Tahoma" w:eastAsia="Times New Roman" w:hAnsi="Tahoma" w:cs="Tahoma"/>
          <w:spacing w:val="-4"/>
          <w:sz w:val="24"/>
          <w:szCs w:val="24"/>
        </w:rPr>
        <w:t>s</w:t>
      </w:r>
      <w:r w:rsidR="00870687" w:rsidRPr="00AB6FAA">
        <w:rPr>
          <w:rFonts w:ascii="Tahoma" w:eastAsia="Times New Roman" w:hAnsi="Tahoma" w:cs="Tahoma"/>
          <w:spacing w:val="-4"/>
          <w:sz w:val="24"/>
          <w:szCs w:val="24"/>
        </w:rPr>
        <w:t> »</w:t>
      </w:r>
      <w:r w:rsidR="00962231" w:rsidRPr="00AB6FAA">
        <w:rPr>
          <w:rFonts w:ascii="Tahoma" w:eastAsia="Times New Roman" w:hAnsi="Tahoma" w:cs="Tahoma"/>
          <w:spacing w:val="-4"/>
          <w:sz w:val="24"/>
          <w:szCs w:val="24"/>
        </w:rPr>
        <w:t xml:space="preserve">. </w:t>
      </w:r>
      <w:r w:rsidR="001A0808" w:rsidRPr="00AB6FAA">
        <w:rPr>
          <w:rFonts w:ascii="Tahoma" w:eastAsia="Times New Roman" w:hAnsi="Tahoma" w:cs="Tahoma"/>
          <w:spacing w:val="-4"/>
          <w:sz w:val="24"/>
          <w:szCs w:val="24"/>
        </w:rPr>
        <w:t>Au regard de cette disposition qui confère une compétence à l’Assemblée en matière d’évaluation des politiques publiques</w:t>
      </w:r>
      <w:r w:rsidR="00647AE7" w:rsidRPr="00AB6FAA">
        <w:rPr>
          <w:rFonts w:ascii="Tahoma" w:eastAsia="Times New Roman" w:hAnsi="Tahoma" w:cs="Tahoma"/>
          <w:spacing w:val="-4"/>
          <w:sz w:val="24"/>
          <w:szCs w:val="24"/>
        </w:rPr>
        <w:t>, l</w:t>
      </w:r>
      <w:r w:rsidR="001A0808" w:rsidRPr="00AB6FAA">
        <w:rPr>
          <w:rFonts w:ascii="Tahoma" w:eastAsia="Times New Roman" w:hAnsi="Tahoma" w:cs="Tahoma"/>
          <w:spacing w:val="-4"/>
          <w:sz w:val="24"/>
          <w:szCs w:val="24"/>
        </w:rPr>
        <w:t>a création du</w:t>
      </w:r>
      <w:r w:rsidR="00647AE7" w:rsidRPr="00AB6FAA">
        <w:rPr>
          <w:rFonts w:ascii="Tahoma" w:eastAsia="Times New Roman" w:hAnsi="Tahoma" w:cs="Tahoma"/>
          <w:spacing w:val="-4"/>
          <w:sz w:val="24"/>
          <w:szCs w:val="24"/>
        </w:rPr>
        <w:t xml:space="preserve"> Comité d’Évaluation des Politiques </w:t>
      </w:r>
      <w:r w:rsidR="00151FEB" w:rsidRPr="00AB6FAA">
        <w:rPr>
          <w:rFonts w:ascii="Tahoma" w:eastAsia="Times New Roman" w:hAnsi="Tahoma" w:cs="Tahoma"/>
          <w:spacing w:val="-4"/>
          <w:sz w:val="24"/>
          <w:szCs w:val="24"/>
        </w:rPr>
        <w:t>publiques ne</w:t>
      </w:r>
      <w:r w:rsidR="00647AE7" w:rsidRPr="00AB6FAA">
        <w:rPr>
          <w:rFonts w:ascii="Tahoma" w:eastAsia="Times New Roman" w:hAnsi="Tahoma" w:cs="Tahoma"/>
          <w:spacing w:val="-4"/>
          <w:sz w:val="24"/>
          <w:szCs w:val="24"/>
        </w:rPr>
        <w:t xml:space="preserve"> devrait pas être </w:t>
      </w:r>
      <w:r w:rsidR="001A0808" w:rsidRPr="00AB6FAA">
        <w:rPr>
          <w:rFonts w:ascii="Tahoma" w:eastAsia="Times New Roman" w:hAnsi="Tahoma" w:cs="Tahoma"/>
          <w:spacing w:val="-4"/>
          <w:sz w:val="24"/>
          <w:szCs w:val="24"/>
        </w:rPr>
        <w:t xml:space="preserve">une faculté soumise à la volonté (bonne ou </w:t>
      </w:r>
      <w:r w:rsidR="003D4FA9" w:rsidRPr="00AB6FAA">
        <w:rPr>
          <w:rFonts w:ascii="Tahoma" w:eastAsia="Times New Roman" w:hAnsi="Tahoma" w:cs="Tahoma"/>
          <w:spacing w:val="-4"/>
          <w:sz w:val="24"/>
          <w:szCs w:val="24"/>
        </w:rPr>
        <w:t>mauvaise) du</w:t>
      </w:r>
      <w:r w:rsidR="00647AE7" w:rsidRPr="00AB6FAA">
        <w:rPr>
          <w:rFonts w:ascii="Tahoma" w:eastAsia="Times New Roman" w:hAnsi="Tahoma" w:cs="Tahoma"/>
          <w:spacing w:val="-4"/>
          <w:sz w:val="24"/>
          <w:szCs w:val="24"/>
        </w:rPr>
        <w:t xml:space="preserve"> Bureau de l’Assemblée </w:t>
      </w:r>
      <w:r w:rsidR="001A0808" w:rsidRPr="00AB6FAA">
        <w:rPr>
          <w:rFonts w:ascii="Tahoma" w:eastAsia="Times New Roman" w:hAnsi="Tahoma" w:cs="Tahoma"/>
          <w:spacing w:val="-4"/>
          <w:sz w:val="24"/>
          <w:szCs w:val="24"/>
        </w:rPr>
        <w:t xml:space="preserve">ni </w:t>
      </w:r>
      <w:r w:rsidR="00647AE7" w:rsidRPr="00AB6FAA">
        <w:rPr>
          <w:rFonts w:ascii="Tahoma" w:eastAsia="Times New Roman" w:hAnsi="Tahoma" w:cs="Tahoma"/>
          <w:spacing w:val="-4"/>
          <w:sz w:val="24"/>
          <w:szCs w:val="24"/>
        </w:rPr>
        <w:t>avoir un caractère temporaire comme indiqué à l’</w:t>
      </w:r>
      <w:r w:rsidR="00FA65C8" w:rsidRPr="00AB6FAA">
        <w:rPr>
          <w:rFonts w:ascii="Tahoma" w:eastAsia="Times New Roman" w:hAnsi="Tahoma" w:cs="Tahoma"/>
          <w:spacing w:val="-4"/>
          <w:sz w:val="24"/>
          <w:szCs w:val="24"/>
        </w:rPr>
        <w:t>article 99 (nouveau)</w:t>
      </w:r>
      <w:r w:rsidR="00441B5C" w:rsidRPr="00AB6FAA">
        <w:rPr>
          <w:rFonts w:ascii="Tahoma" w:eastAsia="Times New Roman" w:hAnsi="Tahoma" w:cs="Tahoma"/>
          <w:spacing w:val="-4"/>
          <w:sz w:val="24"/>
          <w:szCs w:val="24"/>
        </w:rPr>
        <w:t xml:space="preserve">. </w:t>
      </w:r>
      <w:r w:rsidR="001A0808" w:rsidRPr="00AB6FAA">
        <w:rPr>
          <w:rFonts w:ascii="Tahoma" w:eastAsia="Times New Roman" w:hAnsi="Tahoma" w:cs="Tahoma"/>
          <w:spacing w:val="-4"/>
          <w:sz w:val="24"/>
          <w:szCs w:val="24"/>
        </w:rPr>
        <w:t>Plus qu’une faculté, la création de ce comité avec un caractère permanent est une exigence tirée de l’article 59 de la Con</w:t>
      </w:r>
      <w:r w:rsidR="00870687" w:rsidRPr="00AB6FAA">
        <w:rPr>
          <w:rFonts w:ascii="Tahoma" w:eastAsia="Times New Roman" w:hAnsi="Tahoma" w:cs="Tahoma"/>
          <w:spacing w:val="-4"/>
          <w:sz w:val="24"/>
          <w:szCs w:val="24"/>
        </w:rPr>
        <w:t>s</w:t>
      </w:r>
      <w:r w:rsidR="001A0808" w:rsidRPr="00AB6FAA">
        <w:rPr>
          <w:rFonts w:ascii="Tahoma" w:eastAsia="Times New Roman" w:hAnsi="Tahoma" w:cs="Tahoma"/>
          <w:spacing w:val="-4"/>
          <w:sz w:val="24"/>
          <w:szCs w:val="24"/>
        </w:rPr>
        <w:t>titution. Dès lors, l</w:t>
      </w:r>
      <w:r w:rsidR="00B71DAD" w:rsidRPr="00AB6FAA">
        <w:rPr>
          <w:rFonts w:ascii="Tahoma" w:eastAsia="Times New Roman" w:hAnsi="Tahoma" w:cs="Tahoma"/>
          <w:spacing w:val="-4"/>
          <w:sz w:val="24"/>
          <w:szCs w:val="24"/>
        </w:rPr>
        <w:t>a formule rédactionnelle « </w:t>
      </w:r>
      <w:r w:rsidR="00F4779D" w:rsidRPr="00AB6FAA">
        <w:rPr>
          <w:rFonts w:ascii="Tahoma" w:eastAsia="Times New Roman" w:hAnsi="Tahoma" w:cs="Tahoma"/>
          <w:spacing w:val="-4"/>
          <w:sz w:val="24"/>
          <w:szCs w:val="24"/>
        </w:rPr>
        <w:t>I</w:t>
      </w:r>
      <w:r w:rsidR="00B71DAD" w:rsidRPr="00AB6FAA">
        <w:rPr>
          <w:rFonts w:ascii="Tahoma" w:eastAsia="Times New Roman" w:hAnsi="Tahoma" w:cs="Tahoma"/>
          <w:spacing w:val="-4"/>
          <w:sz w:val="24"/>
          <w:szCs w:val="24"/>
        </w:rPr>
        <w:t>l peut être institué</w:t>
      </w:r>
      <w:r w:rsidR="00F4779D" w:rsidRPr="00AB6FAA">
        <w:rPr>
          <w:rFonts w:ascii="Tahoma" w:eastAsia="Times New Roman" w:hAnsi="Tahoma" w:cs="Tahoma"/>
          <w:spacing w:val="-4"/>
          <w:sz w:val="24"/>
          <w:szCs w:val="24"/>
        </w:rPr>
        <w:t xml:space="preserve"> …un Comité d’Évaluation des Politiques </w:t>
      </w:r>
      <w:r w:rsidR="000F3DB5" w:rsidRPr="00AB6FAA">
        <w:rPr>
          <w:rFonts w:ascii="Tahoma" w:eastAsia="Times New Roman" w:hAnsi="Tahoma" w:cs="Tahoma"/>
          <w:spacing w:val="-4"/>
          <w:sz w:val="24"/>
          <w:szCs w:val="24"/>
        </w:rPr>
        <w:t>publiques »</w:t>
      </w:r>
      <w:r w:rsidR="00B71DAD" w:rsidRPr="00AB6FAA">
        <w:rPr>
          <w:rFonts w:ascii="Tahoma" w:eastAsia="Times New Roman" w:hAnsi="Tahoma" w:cs="Tahoma"/>
          <w:spacing w:val="-4"/>
          <w:sz w:val="24"/>
          <w:szCs w:val="24"/>
        </w:rPr>
        <w:t xml:space="preserve"> ne nous parait pas adéquat</w:t>
      </w:r>
      <w:r w:rsidR="001A0808" w:rsidRPr="00AB6FAA">
        <w:rPr>
          <w:rFonts w:ascii="Tahoma" w:eastAsia="Times New Roman" w:hAnsi="Tahoma" w:cs="Tahoma"/>
          <w:spacing w:val="-4"/>
          <w:sz w:val="24"/>
          <w:szCs w:val="24"/>
        </w:rPr>
        <w:t>e</w:t>
      </w:r>
      <w:r w:rsidR="008265FF" w:rsidRPr="00AB6FAA">
        <w:rPr>
          <w:rFonts w:ascii="Tahoma" w:eastAsia="Times New Roman" w:hAnsi="Tahoma" w:cs="Tahoma"/>
          <w:spacing w:val="-4"/>
          <w:sz w:val="24"/>
          <w:szCs w:val="24"/>
        </w:rPr>
        <w:t> </w:t>
      </w:r>
      <w:r w:rsidR="00D10407" w:rsidRPr="00AB6FAA">
        <w:rPr>
          <w:rFonts w:ascii="Tahoma" w:eastAsia="Times New Roman" w:hAnsi="Tahoma" w:cs="Tahoma"/>
          <w:spacing w:val="-4"/>
          <w:sz w:val="24"/>
          <w:szCs w:val="24"/>
        </w:rPr>
        <w:t>et devrait être remplacée par l’expression</w:t>
      </w:r>
      <w:r w:rsidR="00400A25" w:rsidRPr="00AB6FAA">
        <w:rPr>
          <w:rFonts w:ascii="Tahoma" w:eastAsia="Times New Roman" w:hAnsi="Tahoma" w:cs="Tahoma"/>
          <w:spacing w:val="-4"/>
          <w:sz w:val="24"/>
          <w:szCs w:val="24"/>
        </w:rPr>
        <w:t> :</w:t>
      </w:r>
      <w:r w:rsidR="00D10407" w:rsidRPr="00AB6FAA">
        <w:rPr>
          <w:rFonts w:ascii="Tahoma" w:eastAsia="Times New Roman" w:hAnsi="Tahoma" w:cs="Tahoma"/>
          <w:spacing w:val="-4"/>
          <w:sz w:val="24"/>
          <w:szCs w:val="24"/>
        </w:rPr>
        <w:t xml:space="preserve"> « Il est institué</w:t>
      </w:r>
      <w:r w:rsidRPr="00AB6FAA">
        <w:rPr>
          <w:rFonts w:ascii="Tahoma" w:eastAsia="Times New Roman" w:hAnsi="Tahoma" w:cs="Tahoma"/>
          <w:spacing w:val="-4"/>
          <w:sz w:val="24"/>
          <w:szCs w:val="24"/>
        </w:rPr>
        <w:t xml:space="preserve"> un </w:t>
      </w:r>
      <w:r w:rsidR="008265FF" w:rsidRPr="00AB6FAA">
        <w:rPr>
          <w:rFonts w:ascii="Tahoma" w:eastAsia="Times New Roman" w:hAnsi="Tahoma" w:cs="Tahoma"/>
          <w:spacing w:val="-4"/>
          <w:sz w:val="24"/>
          <w:szCs w:val="24"/>
        </w:rPr>
        <w:t>Comité d’Évaluation des Politiques publiques </w:t>
      </w:r>
      <w:r w:rsidRPr="00AB6FAA">
        <w:rPr>
          <w:rFonts w:ascii="Tahoma" w:eastAsia="Times New Roman" w:hAnsi="Tahoma" w:cs="Tahoma"/>
          <w:spacing w:val="-4"/>
          <w:sz w:val="24"/>
          <w:szCs w:val="24"/>
        </w:rPr>
        <w:t>... »</w:t>
      </w:r>
      <w:r w:rsidR="008265FF" w:rsidRPr="00AB6FAA">
        <w:rPr>
          <w:rFonts w:ascii="Tahoma" w:eastAsia="Times New Roman" w:hAnsi="Tahoma" w:cs="Tahoma"/>
          <w:spacing w:val="-4"/>
          <w:sz w:val="24"/>
          <w:szCs w:val="24"/>
        </w:rPr>
        <w:t>.</w:t>
      </w:r>
    </w:p>
    <w:p w14:paraId="51C47A78" w14:textId="77777777" w:rsidR="000E6726" w:rsidRPr="00AB6FAA" w:rsidRDefault="000E6726" w:rsidP="00B47D89">
      <w:pPr>
        <w:pStyle w:val="Corps"/>
        <w:spacing w:line="276" w:lineRule="auto"/>
        <w:rPr>
          <w:rFonts w:ascii="Tahoma" w:eastAsia="Times New Roman" w:hAnsi="Tahoma" w:cs="Tahoma"/>
          <w:spacing w:val="-4"/>
          <w:sz w:val="24"/>
          <w:szCs w:val="24"/>
        </w:rPr>
      </w:pPr>
      <w:r w:rsidRPr="00AB6FAA">
        <w:rPr>
          <w:rFonts w:ascii="Tahoma" w:eastAsia="Times New Roman" w:hAnsi="Tahoma" w:cs="Tahoma"/>
          <w:spacing w:val="-4"/>
          <w:sz w:val="24"/>
          <w:szCs w:val="24"/>
        </w:rPr>
        <w:t xml:space="preserve">. </w:t>
      </w:r>
    </w:p>
    <w:p w14:paraId="799B3511" w14:textId="081D5C25" w:rsidR="000E6726" w:rsidRPr="00AB6FAA" w:rsidRDefault="00E302E1" w:rsidP="00B47D89">
      <w:pPr>
        <w:pStyle w:val="Corps"/>
        <w:spacing w:line="276" w:lineRule="auto"/>
        <w:rPr>
          <w:rFonts w:ascii="Tahoma" w:eastAsia="Times New Roman" w:hAnsi="Tahoma" w:cs="Tahoma"/>
          <w:b/>
          <w:bCs/>
          <w:i/>
          <w:iCs/>
          <w:color w:val="FF0000"/>
          <w:spacing w:val="-4"/>
          <w:sz w:val="24"/>
          <w:szCs w:val="24"/>
        </w:rPr>
      </w:pPr>
      <w:r w:rsidRPr="00AB6FAA">
        <w:rPr>
          <w:rFonts w:ascii="Tahoma" w:eastAsia="Times New Roman" w:hAnsi="Tahoma" w:cs="Tahoma"/>
          <w:color w:val="FF0000"/>
          <w:spacing w:val="-4"/>
          <w:sz w:val="24"/>
          <w:szCs w:val="24"/>
        </w:rPr>
        <w:t>8</w:t>
      </w:r>
      <w:r w:rsidR="000E6726" w:rsidRPr="00AB6FAA">
        <w:rPr>
          <w:rFonts w:ascii="Tahoma" w:eastAsia="Times New Roman" w:hAnsi="Tahoma" w:cs="Tahoma"/>
          <w:color w:val="FF0000"/>
          <w:spacing w:val="-4"/>
          <w:sz w:val="24"/>
          <w:szCs w:val="24"/>
        </w:rPr>
        <w:t>°</w:t>
      </w:r>
      <w:r w:rsidR="00AE1D7F" w:rsidRPr="00AB6FAA">
        <w:rPr>
          <w:rFonts w:ascii="Tahoma" w:eastAsia="Times New Roman" w:hAnsi="Tahoma" w:cs="Tahoma"/>
          <w:color w:val="FF0000"/>
          <w:spacing w:val="-4"/>
          <w:sz w:val="24"/>
          <w:szCs w:val="24"/>
        </w:rPr>
        <w:t>/</w:t>
      </w:r>
      <w:r w:rsidR="000E6726" w:rsidRPr="00AB6FAA">
        <w:rPr>
          <w:rFonts w:ascii="Tahoma" w:eastAsia="Times New Roman" w:hAnsi="Tahoma" w:cs="Tahoma"/>
          <w:b/>
          <w:bCs/>
          <w:i/>
          <w:iCs/>
          <w:color w:val="FF0000"/>
          <w:spacing w:val="-4"/>
          <w:sz w:val="24"/>
          <w:szCs w:val="24"/>
        </w:rPr>
        <w:t xml:space="preserve"> L</w:t>
      </w:r>
      <w:r w:rsidR="002F5105" w:rsidRPr="00AB6FAA">
        <w:rPr>
          <w:rFonts w:ascii="Tahoma" w:eastAsia="Times New Roman" w:hAnsi="Tahoma" w:cs="Tahoma"/>
          <w:b/>
          <w:bCs/>
          <w:i/>
          <w:iCs/>
          <w:color w:val="FF0000"/>
          <w:spacing w:val="-4"/>
          <w:sz w:val="24"/>
          <w:szCs w:val="24"/>
        </w:rPr>
        <w:t xml:space="preserve">a </w:t>
      </w:r>
      <w:r w:rsidR="000D46E9" w:rsidRPr="00AB6FAA">
        <w:rPr>
          <w:rFonts w:ascii="Tahoma" w:eastAsia="Times New Roman" w:hAnsi="Tahoma" w:cs="Tahoma"/>
          <w:b/>
          <w:bCs/>
          <w:i/>
          <w:iCs/>
          <w:color w:val="FF0000"/>
          <w:spacing w:val="-4"/>
          <w:sz w:val="24"/>
          <w:szCs w:val="24"/>
        </w:rPr>
        <w:t>cohérence interne des deux phrases d</w:t>
      </w:r>
      <w:r w:rsidR="002F5105" w:rsidRPr="00AB6FAA">
        <w:rPr>
          <w:rFonts w:ascii="Tahoma" w:eastAsia="Times New Roman" w:hAnsi="Tahoma" w:cs="Tahoma"/>
          <w:b/>
          <w:bCs/>
          <w:i/>
          <w:iCs/>
          <w:color w:val="FF0000"/>
          <w:spacing w:val="-4"/>
          <w:sz w:val="24"/>
          <w:szCs w:val="24"/>
        </w:rPr>
        <w:t>e l’alinéa 1</w:t>
      </w:r>
      <w:r w:rsidR="002F5105" w:rsidRPr="00AB6FAA">
        <w:rPr>
          <w:rFonts w:ascii="Tahoma" w:eastAsia="Times New Roman" w:hAnsi="Tahoma" w:cs="Tahoma"/>
          <w:b/>
          <w:bCs/>
          <w:i/>
          <w:iCs/>
          <w:color w:val="FF0000"/>
          <w:spacing w:val="-4"/>
          <w:sz w:val="24"/>
          <w:szCs w:val="24"/>
          <w:vertAlign w:val="superscript"/>
        </w:rPr>
        <w:t>er</w:t>
      </w:r>
      <w:r w:rsidR="002F5105" w:rsidRPr="00AB6FAA">
        <w:rPr>
          <w:rFonts w:ascii="Tahoma" w:eastAsia="Times New Roman" w:hAnsi="Tahoma" w:cs="Tahoma"/>
          <w:b/>
          <w:bCs/>
          <w:i/>
          <w:iCs/>
          <w:color w:val="FF0000"/>
          <w:spacing w:val="-4"/>
          <w:sz w:val="24"/>
          <w:szCs w:val="24"/>
        </w:rPr>
        <w:t xml:space="preserve"> de </w:t>
      </w:r>
      <w:r w:rsidR="00441B5C" w:rsidRPr="00AB6FAA">
        <w:rPr>
          <w:rFonts w:ascii="Tahoma" w:eastAsia="Times New Roman" w:hAnsi="Tahoma" w:cs="Tahoma"/>
          <w:b/>
          <w:bCs/>
          <w:i/>
          <w:iCs/>
          <w:color w:val="FF0000"/>
          <w:spacing w:val="-4"/>
          <w:sz w:val="24"/>
          <w:szCs w:val="24"/>
        </w:rPr>
        <w:t>l</w:t>
      </w:r>
      <w:r w:rsidR="000E6726" w:rsidRPr="00AB6FAA">
        <w:rPr>
          <w:rFonts w:ascii="Tahoma" w:eastAsia="Times New Roman" w:hAnsi="Tahoma" w:cs="Tahoma"/>
          <w:b/>
          <w:bCs/>
          <w:i/>
          <w:iCs/>
          <w:color w:val="FF0000"/>
          <w:spacing w:val="-4"/>
          <w:sz w:val="24"/>
          <w:szCs w:val="24"/>
        </w:rPr>
        <w:t>’article 98 (</w:t>
      </w:r>
      <w:r w:rsidR="003D4FA9" w:rsidRPr="00AB6FAA">
        <w:rPr>
          <w:rFonts w:ascii="Tahoma" w:eastAsia="Times New Roman" w:hAnsi="Tahoma" w:cs="Tahoma"/>
          <w:b/>
          <w:bCs/>
          <w:i/>
          <w:iCs/>
          <w:color w:val="FF0000"/>
          <w:spacing w:val="-4"/>
          <w:sz w:val="24"/>
          <w:szCs w:val="24"/>
        </w:rPr>
        <w:t>nouveau) est</w:t>
      </w:r>
      <w:r w:rsidR="00BB713D" w:rsidRPr="00AB6FAA">
        <w:rPr>
          <w:rFonts w:ascii="Tahoma" w:eastAsia="Times New Roman" w:hAnsi="Tahoma" w:cs="Tahoma"/>
          <w:b/>
          <w:bCs/>
          <w:i/>
          <w:iCs/>
          <w:color w:val="FF0000"/>
          <w:spacing w:val="-4"/>
          <w:sz w:val="24"/>
          <w:szCs w:val="24"/>
        </w:rPr>
        <w:t xml:space="preserve"> à </w:t>
      </w:r>
      <w:r w:rsidR="000D46E9" w:rsidRPr="00AB6FAA">
        <w:rPr>
          <w:rFonts w:ascii="Tahoma" w:eastAsia="Times New Roman" w:hAnsi="Tahoma" w:cs="Tahoma"/>
          <w:b/>
          <w:bCs/>
          <w:i/>
          <w:iCs/>
          <w:color w:val="FF0000"/>
          <w:spacing w:val="-4"/>
          <w:sz w:val="24"/>
          <w:szCs w:val="24"/>
        </w:rPr>
        <w:t>vérifier</w:t>
      </w:r>
      <w:r w:rsidR="000E6726" w:rsidRPr="00AB6FAA">
        <w:rPr>
          <w:rFonts w:ascii="Tahoma" w:eastAsia="Times New Roman" w:hAnsi="Tahoma" w:cs="Tahoma"/>
          <w:b/>
          <w:bCs/>
          <w:i/>
          <w:iCs/>
          <w:color w:val="FF0000"/>
          <w:spacing w:val="-4"/>
          <w:sz w:val="24"/>
          <w:szCs w:val="24"/>
        </w:rPr>
        <w:t xml:space="preserve"> </w:t>
      </w:r>
    </w:p>
    <w:p w14:paraId="524FC775" w14:textId="77777777" w:rsidR="00BB713D" w:rsidRPr="00AB6FAA" w:rsidRDefault="00BB713D" w:rsidP="00B47D89">
      <w:pPr>
        <w:pStyle w:val="Corps"/>
        <w:spacing w:line="276" w:lineRule="auto"/>
        <w:rPr>
          <w:rFonts w:ascii="Tahoma" w:eastAsia="Times New Roman" w:hAnsi="Tahoma" w:cs="Tahoma"/>
          <w:spacing w:val="-4"/>
          <w:sz w:val="24"/>
          <w:szCs w:val="24"/>
        </w:rPr>
      </w:pPr>
      <w:r w:rsidRPr="00AB6FAA">
        <w:rPr>
          <w:rFonts w:ascii="Tahoma" w:eastAsia="Times New Roman" w:hAnsi="Tahoma" w:cs="Tahoma"/>
          <w:spacing w:val="-4"/>
          <w:sz w:val="24"/>
          <w:szCs w:val="24"/>
        </w:rPr>
        <w:t xml:space="preserve">La première phrase de l’alinéa </w:t>
      </w:r>
      <w:r w:rsidR="00FA65C8" w:rsidRPr="00AB6FAA">
        <w:rPr>
          <w:rFonts w:ascii="Tahoma" w:eastAsia="Times New Roman" w:hAnsi="Tahoma" w:cs="Tahoma"/>
          <w:spacing w:val="-4"/>
          <w:sz w:val="24"/>
          <w:szCs w:val="24"/>
        </w:rPr>
        <w:t>premier</w:t>
      </w:r>
      <w:r w:rsidRPr="00AB6FAA">
        <w:rPr>
          <w:rFonts w:ascii="Tahoma" w:eastAsia="Times New Roman" w:hAnsi="Tahoma" w:cs="Tahoma"/>
          <w:spacing w:val="-4"/>
          <w:sz w:val="24"/>
          <w:szCs w:val="24"/>
        </w:rPr>
        <w:t xml:space="preserve"> </w:t>
      </w:r>
      <w:r w:rsidR="008265FF" w:rsidRPr="00AB6FAA">
        <w:rPr>
          <w:rFonts w:ascii="Tahoma" w:eastAsia="Times New Roman" w:hAnsi="Tahoma" w:cs="Tahoma"/>
          <w:spacing w:val="-4"/>
          <w:sz w:val="24"/>
          <w:szCs w:val="24"/>
        </w:rPr>
        <w:t xml:space="preserve">de l’article 98 (nouveau) évoque un </w:t>
      </w:r>
      <w:r w:rsidR="000A6CD9" w:rsidRPr="00AB6FAA">
        <w:rPr>
          <w:rFonts w:ascii="Tahoma" w:eastAsia="Times New Roman" w:hAnsi="Tahoma" w:cs="Tahoma"/>
          <w:spacing w:val="-4"/>
          <w:sz w:val="24"/>
          <w:szCs w:val="24"/>
        </w:rPr>
        <w:t>c</w:t>
      </w:r>
      <w:r w:rsidRPr="00AB6FAA">
        <w:rPr>
          <w:rFonts w:ascii="Tahoma" w:eastAsia="Times New Roman" w:hAnsi="Tahoma" w:cs="Tahoma"/>
          <w:spacing w:val="-4"/>
          <w:sz w:val="24"/>
          <w:szCs w:val="24"/>
        </w:rPr>
        <w:t xml:space="preserve">omité chargé de réaliser des travaux d’évaluation portant sur les politiques publiques tandis que la seconde phrase </w:t>
      </w:r>
      <w:r w:rsidR="00FA65C8" w:rsidRPr="00AB6FAA">
        <w:rPr>
          <w:rFonts w:ascii="Tahoma" w:eastAsia="Times New Roman" w:hAnsi="Tahoma" w:cs="Tahoma"/>
          <w:spacing w:val="-4"/>
          <w:sz w:val="24"/>
          <w:szCs w:val="24"/>
        </w:rPr>
        <w:t xml:space="preserve">du même alinéa </w:t>
      </w:r>
      <w:r w:rsidR="00441B5C" w:rsidRPr="00AB6FAA">
        <w:rPr>
          <w:rFonts w:ascii="Tahoma" w:eastAsia="Times New Roman" w:hAnsi="Tahoma" w:cs="Tahoma"/>
          <w:spacing w:val="-4"/>
          <w:sz w:val="24"/>
          <w:szCs w:val="24"/>
        </w:rPr>
        <w:t xml:space="preserve">fait référence à </w:t>
      </w:r>
      <w:r w:rsidR="008265FF" w:rsidRPr="00AB6FAA">
        <w:rPr>
          <w:rFonts w:ascii="Tahoma" w:eastAsia="Times New Roman" w:hAnsi="Tahoma" w:cs="Tahoma"/>
          <w:spacing w:val="-4"/>
          <w:sz w:val="24"/>
          <w:szCs w:val="24"/>
        </w:rPr>
        <w:t>des</w:t>
      </w:r>
      <w:r w:rsidRPr="00AB6FAA">
        <w:rPr>
          <w:rFonts w:ascii="Tahoma" w:eastAsia="Times New Roman" w:hAnsi="Tahoma" w:cs="Tahoma"/>
          <w:spacing w:val="-4"/>
          <w:sz w:val="24"/>
          <w:szCs w:val="24"/>
        </w:rPr>
        <w:t xml:space="preserve"> comités dont la mise en place est déterminée par une instruction générale du Bureau.</w:t>
      </w:r>
    </w:p>
    <w:p w14:paraId="59A3BE20" w14:textId="77777777" w:rsidR="000E6726" w:rsidRPr="00AB6FAA" w:rsidRDefault="000E6726" w:rsidP="00B47D89">
      <w:pPr>
        <w:pStyle w:val="Corps"/>
        <w:spacing w:line="276" w:lineRule="auto"/>
        <w:rPr>
          <w:rFonts w:ascii="Tahoma" w:eastAsia="Times New Roman" w:hAnsi="Tahoma" w:cs="Tahoma"/>
          <w:spacing w:val="-4"/>
          <w:sz w:val="24"/>
          <w:szCs w:val="24"/>
        </w:rPr>
      </w:pPr>
    </w:p>
    <w:p w14:paraId="79C1BDAB" w14:textId="77777777" w:rsidR="00381800" w:rsidRPr="00AB6FAA" w:rsidRDefault="00E302E1" w:rsidP="00B47D89">
      <w:pPr>
        <w:pStyle w:val="Corps"/>
        <w:spacing w:line="276" w:lineRule="auto"/>
        <w:rPr>
          <w:rFonts w:ascii="Tahoma" w:hAnsi="Tahoma" w:cs="Tahoma"/>
          <w:b/>
          <w:bCs/>
          <w:color w:val="FF0000"/>
          <w:sz w:val="24"/>
          <w:szCs w:val="24"/>
        </w:rPr>
      </w:pPr>
      <w:r w:rsidRPr="00AB6FAA">
        <w:rPr>
          <w:rFonts w:ascii="Tahoma" w:hAnsi="Tahoma" w:cs="Tahoma"/>
          <w:color w:val="FF0000"/>
          <w:sz w:val="24"/>
          <w:szCs w:val="24"/>
        </w:rPr>
        <w:lastRenderedPageBreak/>
        <w:t>9</w:t>
      </w:r>
      <w:r w:rsidR="00381800" w:rsidRPr="00AB6FAA">
        <w:rPr>
          <w:rFonts w:ascii="Tahoma" w:hAnsi="Tahoma" w:cs="Tahoma"/>
          <w:color w:val="FF0000"/>
          <w:sz w:val="24"/>
          <w:szCs w:val="24"/>
        </w:rPr>
        <w:t>°</w:t>
      </w:r>
      <w:r w:rsidR="002F5105" w:rsidRPr="00AB6FAA">
        <w:rPr>
          <w:rFonts w:ascii="Tahoma" w:hAnsi="Tahoma" w:cs="Tahoma"/>
          <w:color w:val="FF0000"/>
          <w:sz w:val="24"/>
          <w:szCs w:val="24"/>
        </w:rPr>
        <w:t>/</w:t>
      </w:r>
      <w:r w:rsidR="00F16443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 L</w:t>
      </w:r>
      <w:r w:rsidR="00381800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es dispositions transitoires </w:t>
      </w:r>
      <w:r w:rsidR="00F16443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de l’article 5 </w:t>
      </w:r>
      <w:r w:rsidR="00381800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ne sont rattachées à aucun article du Règlement intérieur</w:t>
      </w:r>
    </w:p>
    <w:p w14:paraId="1896467B" w14:textId="77777777" w:rsidR="00F840DB" w:rsidRPr="00AB6FAA" w:rsidRDefault="00F16443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>En réalité, les dispositions prévues à l’article 5 sont des disp</w:t>
      </w:r>
      <w:r w:rsidR="00F840DB" w:rsidRPr="00AB6FAA">
        <w:rPr>
          <w:rFonts w:ascii="Tahoma" w:hAnsi="Tahoma" w:cs="Tahoma"/>
          <w:sz w:val="24"/>
          <w:szCs w:val="24"/>
        </w:rPr>
        <w:t>o</w:t>
      </w:r>
      <w:r w:rsidRPr="00AB6FAA">
        <w:rPr>
          <w:rFonts w:ascii="Tahoma" w:hAnsi="Tahoma" w:cs="Tahoma"/>
          <w:sz w:val="24"/>
          <w:szCs w:val="24"/>
        </w:rPr>
        <w:t>s</w:t>
      </w:r>
      <w:r w:rsidR="00F840DB" w:rsidRPr="00AB6FAA">
        <w:rPr>
          <w:rFonts w:ascii="Tahoma" w:hAnsi="Tahoma" w:cs="Tahoma"/>
          <w:sz w:val="24"/>
          <w:szCs w:val="24"/>
        </w:rPr>
        <w:t>i</w:t>
      </w:r>
      <w:r w:rsidRPr="00AB6FAA">
        <w:rPr>
          <w:rFonts w:ascii="Tahoma" w:hAnsi="Tahoma" w:cs="Tahoma"/>
          <w:sz w:val="24"/>
          <w:szCs w:val="24"/>
        </w:rPr>
        <w:t>tions provi</w:t>
      </w:r>
      <w:r w:rsidR="00F840DB" w:rsidRPr="00AB6FAA">
        <w:rPr>
          <w:rFonts w:ascii="Tahoma" w:hAnsi="Tahoma" w:cs="Tahoma"/>
          <w:sz w:val="24"/>
          <w:szCs w:val="24"/>
        </w:rPr>
        <w:t>s</w:t>
      </w:r>
      <w:r w:rsidRPr="00AB6FAA">
        <w:rPr>
          <w:rFonts w:ascii="Tahoma" w:hAnsi="Tahoma" w:cs="Tahoma"/>
          <w:sz w:val="24"/>
          <w:szCs w:val="24"/>
        </w:rPr>
        <w:t>oire</w:t>
      </w:r>
      <w:r w:rsidR="00F840DB" w:rsidRPr="00AB6FAA">
        <w:rPr>
          <w:rFonts w:ascii="Tahoma" w:hAnsi="Tahoma" w:cs="Tahoma"/>
          <w:sz w:val="24"/>
          <w:szCs w:val="24"/>
        </w:rPr>
        <w:t xml:space="preserve">s à ne pas confondre avec des dispositions </w:t>
      </w:r>
      <w:r w:rsidRPr="00AB6FAA">
        <w:rPr>
          <w:rFonts w:ascii="Tahoma" w:hAnsi="Tahoma" w:cs="Tahoma"/>
          <w:sz w:val="24"/>
          <w:szCs w:val="24"/>
        </w:rPr>
        <w:t>tr</w:t>
      </w:r>
      <w:r w:rsidR="00F840DB" w:rsidRPr="00AB6FAA">
        <w:rPr>
          <w:rFonts w:ascii="Tahoma" w:hAnsi="Tahoma" w:cs="Tahoma"/>
          <w:sz w:val="24"/>
          <w:szCs w:val="24"/>
        </w:rPr>
        <w:t>a</w:t>
      </w:r>
      <w:r w:rsidRPr="00AB6FAA">
        <w:rPr>
          <w:rFonts w:ascii="Tahoma" w:hAnsi="Tahoma" w:cs="Tahoma"/>
          <w:sz w:val="24"/>
          <w:szCs w:val="24"/>
        </w:rPr>
        <w:t>n</w:t>
      </w:r>
      <w:r w:rsidR="00F840DB" w:rsidRPr="00AB6FAA">
        <w:rPr>
          <w:rFonts w:ascii="Tahoma" w:hAnsi="Tahoma" w:cs="Tahoma"/>
          <w:sz w:val="24"/>
          <w:szCs w:val="24"/>
        </w:rPr>
        <w:t>sitoires.</w:t>
      </w:r>
    </w:p>
    <w:p w14:paraId="581A8BD0" w14:textId="77777777" w:rsidR="009224BC" w:rsidRPr="00AB6FAA" w:rsidRDefault="00F16443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 xml:space="preserve"> </w:t>
      </w:r>
    </w:p>
    <w:p w14:paraId="0D728E12" w14:textId="77777777" w:rsidR="009224BC" w:rsidRPr="00AB6FAA" w:rsidRDefault="00E302E1" w:rsidP="00B47D89">
      <w:pPr>
        <w:pStyle w:val="Corps"/>
        <w:spacing w:line="276" w:lineRule="auto"/>
        <w:rPr>
          <w:rFonts w:ascii="Tahoma" w:hAnsi="Tahoma" w:cs="Tahoma"/>
          <w:b/>
          <w:bCs/>
          <w:i/>
          <w:iCs/>
          <w:color w:val="FF0000"/>
          <w:sz w:val="24"/>
          <w:szCs w:val="24"/>
        </w:rPr>
      </w:pPr>
      <w:r w:rsidRPr="00AB6FAA">
        <w:rPr>
          <w:rFonts w:ascii="Tahoma" w:hAnsi="Tahoma" w:cs="Tahoma"/>
          <w:color w:val="FF0000"/>
          <w:sz w:val="24"/>
          <w:szCs w:val="24"/>
        </w:rPr>
        <w:t>10</w:t>
      </w:r>
      <w:r w:rsidR="009224BC" w:rsidRPr="00AB6FAA">
        <w:rPr>
          <w:rFonts w:ascii="Tahoma" w:hAnsi="Tahoma" w:cs="Tahoma"/>
          <w:color w:val="FF0000"/>
          <w:sz w:val="24"/>
          <w:szCs w:val="24"/>
        </w:rPr>
        <w:t>°/</w:t>
      </w:r>
      <w:r w:rsidR="009224BC" w:rsidRPr="00AB6FAA">
        <w:rPr>
          <w:rFonts w:ascii="Tahoma" w:hAnsi="Tahoma" w:cs="Tahoma"/>
          <w:i/>
          <w:iCs/>
          <w:color w:val="FF0000"/>
          <w:sz w:val="24"/>
          <w:szCs w:val="24"/>
        </w:rPr>
        <w:t xml:space="preserve"> </w:t>
      </w:r>
      <w:r w:rsidR="009224BC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Enfin, la loi organique de 2019 ne </w:t>
      </w:r>
      <w:r w:rsidR="001A0808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détermine </w:t>
      </w:r>
      <w:r w:rsidR="009224BC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pas l’organisation des services administratifs et </w:t>
      </w:r>
      <w:r w:rsidR="008B7FB1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l</w:t>
      </w:r>
      <w:r w:rsidR="009224BC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es attributions du secrétaire général administratif </w:t>
      </w:r>
    </w:p>
    <w:p w14:paraId="7EC10467" w14:textId="77777777" w:rsidR="003F21A0" w:rsidRPr="00AB6FAA" w:rsidRDefault="00522638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>Or, l</w:t>
      </w:r>
      <w:r w:rsidR="009224BC" w:rsidRPr="00AB6FAA">
        <w:rPr>
          <w:rFonts w:ascii="Tahoma" w:hAnsi="Tahoma" w:cs="Tahoma"/>
          <w:sz w:val="24"/>
          <w:szCs w:val="24"/>
        </w:rPr>
        <w:t>’article 62 de la Constitution dispos</w:t>
      </w:r>
      <w:r w:rsidR="00611E53" w:rsidRPr="00AB6FAA">
        <w:rPr>
          <w:rFonts w:ascii="Tahoma" w:hAnsi="Tahoma" w:cs="Tahoma"/>
          <w:sz w:val="24"/>
          <w:szCs w:val="24"/>
        </w:rPr>
        <w:t>e :</w:t>
      </w:r>
      <w:r w:rsidR="009224BC" w:rsidRPr="00AB6FAA">
        <w:rPr>
          <w:rFonts w:ascii="Tahoma" w:hAnsi="Tahoma" w:cs="Tahoma"/>
          <w:sz w:val="24"/>
          <w:szCs w:val="24"/>
        </w:rPr>
        <w:t xml:space="preserve"> </w:t>
      </w:r>
      <w:r w:rsidR="005E6289" w:rsidRPr="00AB6FAA">
        <w:rPr>
          <w:rFonts w:ascii="Tahoma" w:hAnsi="Tahoma" w:cs="Tahoma"/>
          <w:sz w:val="24"/>
          <w:szCs w:val="24"/>
        </w:rPr>
        <w:t xml:space="preserve">« La loi organique </w:t>
      </w:r>
      <w:r w:rsidR="003F21A0" w:rsidRPr="00AB6FAA">
        <w:rPr>
          <w:rFonts w:ascii="Tahoma" w:hAnsi="Tahoma" w:cs="Tahoma"/>
          <w:sz w:val="24"/>
          <w:szCs w:val="24"/>
        </w:rPr>
        <w:t>portant</w:t>
      </w:r>
      <w:r w:rsidR="009224BC" w:rsidRPr="00AB6FAA">
        <w:rPr>
          <w:rFonts w:ascii="Tahoma" w:hAnsi="Tahoma" w:cs="Tahoma"/>
          <w:sz w:val="24"/>
          <w:szCs w:val="24"/>
        </w:rPr>
        <w:t xml:space="preserve"> Règlement intérieur </w:t>
      </w:r>
      <w:r w:rsidR="003F21A0" w:rsidRPr="00AB6FAA">
        <w:rPr>
          <w:rFonts w:ascii="Tahoma" w:hAnsi="Tahoma" w:cs="Tahoma"/>
          <w:sz w:val="24"/>
          <w:szCs w:val="24"/>
        </w:rPr>
        <w:t xml:space="preserve">de l’Assemblée nationale </w:t>
      </w:r>
      <w:r w:rsidR="009224BC" w:rsidRPr="00AB6FAA">
        <w:rPr>
          <w:rFonts w:ascii="Tahoma" w:hAnsi="Tahoma" w:cs="Tahoma"/>
          <w:sz w:val="24"/>
          <w:szCs w:val="24"/>
        </w:rPr>
        <w:t>détermine</w:t>
      </w:r>
      <w:r w:rsidR="003F21A0" w:rsidRPr="00AB6FAA">
        <w:rPr>
          <w:rFonts w:ascii="Tahoma" w:hAnsi="Tahoma" w:cs="Tahoma"/>
          <w:sz w:val="24"/>
          <w:szCs w:val="24"/>
        </w:rPr>
        <w:t> :</w:t>
      </w:r>
    </w:p>
    <w:p w14:paraId="4DD2E8A4" w14:textId="77777777" w:rsidR="003F21A0" w:rsidRPr="00AB6FAA" w:rsidRDefault="003F21A0" w:rsidP="00B47D89">
      <w:pPr>
        <w:pStyle w:val="Corps"/>
        <w:numPr>
          <w:ilvl w:val="0"/>
          <w:numId w:val="12"/>
        </w:numPr>
        <w:spacing w:line="276" w:lineRule="auto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>(</w:t>
      </w:r>
      <w:r w:rsidR="005E6289" w:rsidRPr="00AB6FAA">
        <w:rPr>
          <w:rFonts w:ascii="Tahoma" w:hAnsi="Tahoma" w:cs="Tahoma"/>
          <w:sz w:val="24"/>
          <w:szCs w:val="24"/>
        </w:rPr>
        <w:t>…</w:t>
      </w:r>
      <w:r w:rsidR="009224BC" w:rsidRPr="00AB6FAA">
        <w:rPr>
          <w:rFonts w:ascii="Tahoma" w:hAnsi="Tahoma" w:cs="Tahoma"/>
          <w:sz w:val="24"/>
          <w:szCs w:val="24"/>
        </w:rPr>
        <w:t xml:space="preserve"> </w:t>
      </w:r>
      <w:r w:rsidRPr="00AB6FAA">
        <w:rPr>
          <w:rFonts w:ascii="Tahoma" w:hAnsi="Tahoma" w:cs="Tahoma"/>
          <w:sz w:val="24"/>
          <w:szCs w:val="24"/>
        </w:rPr>
        <w:t>)</w:t>
      </w:r>
    </w:p>
    <w:p w14:paraId="2F33B3EC" w14:textId="77777777" w:rsidR="009224BC" w:rsidRPr="00AB6FAA" w:rsidRDefault="009224BC" w:rsidP="00B47D89">
      <w:pPr>
        <w:pStyle w:val="Corps"/>
        <w:numPr>
          <w:ilvl w:val="0"/>
          <w:numId w:val="12"/>
        </w:numPr>
        <w:spacing w:line="276" w:lineRule="auto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>l’organisation des services administratifs placés sous l’autorité du Président de l’Assemblée nationale assisté d’un secrétaire général administratif</w:t>
      </w:r>
      <w:r w:rsidR="005E6289" w:rsidRPr="00AB6FAA">
        <w:rPr>
          <w:rFonts w:ascii="Tahoma" w:hAnsi="Tahoma" w:cs="Tahoma"/>
          <w:sz w:val="24"/>
          <w:szCs w:val="24"/>
        </w:rPr>
        <w:t> »</w:t>
      </w:r>
      <w:r w:rsidR="00674474" w:rsidRPr="00AB6FAA">
        <w:rPr>
          <w:rFonts w:ascii="Tahoma" w:hAnsi="Tahoma" w:cs="Tahoma"/>
          <w:sz w:val="24"/>
          <w:szCs w:val="24"/>
        </w:rPr>
        <w:t>.</w:t>
      </w:r>
      <w:r w:rsidR="008B7FB1" w:rsidRPr="00AB6FAA">
        <w:rPr>
          <w:rFonts w:ascii="Tahoma" w:hAnsi="Tahoma" w:cs="Tahoma"/>
          <w:sz w:val="24"/>
          <w:szCs w:val="24"/>
        </w:rPr>
        <w:t> </w:t>
      </w:r>
    </w:p>
    <w:p w14:paraId="6D8A1E21" w14:textId="77777777" w:rsidR="009224BC" w:rsidRPr="00AB6FAA" w:rsidRDefault="009224BC" w:rsidP="00B47D89">
      <w:pPr>
        <w:pStyle w:val="Corps"/>
        <w:spacing w:line="276" w:lineRule="auto"/>
        <w:rPr>
          <w:rFonts w:ascii="Tahoma" w:hAnsi="Tahoma" w:cs="Tahoma"/>
          <w:i/>
          <w:iCs/>
          <w:color w:val="FF0000"/>
          <w:sz w:val="24"/>
          <w:szCs w:val="24"/>
        </w:rPr>
      </w:pPr>
    </w:p>
    <w:p w14:paraId="66B2B712" w14:textId="77777777" w:rsidR="00B71DAD" w:rsidRPr="00AB6FAA" w:rsidRDefault="00B71DAD" w:rsidP="00B47D89">
      <w:pPr>
        <w:pStyle w:val="Corps"/>
        <w:numPr>
          <w:ilvl w:val="0"/>
          <w:numId w:val="11"/>
        </w:numPr>
        <w:spacing w:line="276" w:lineRule="auto"/>
        <w:ind w:left="426"/>
        <w:rPr>
          <w:rFonts w:ascii="Tahoma" w:hAnsi="Tahoma" w:cs="Tahoma"/>
          <w:b/>
          <w:bCs/>
          <w:i/>
          <w:iCs/>
          <w:color w:val="FF0000"/>
          <w:sz w:val="24"/>
          <w:szCs w:val="24"/>
        </w:rPr>
      </w:pPr>
      <w:r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Considérations finales</w:t>
      </w:r>
      <w:r w:rsidR="0022101E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 : Un Règlement intérieur régi par une « loi ordinaire organique »</w:t>
      </w:r>
      <w:r w:rsidR="00611E53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 </w:t>
      </w:r>
      <w:r w:rsidR="0022101E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 </w:t>
      </w:r>
      <w:r w:rsidR="003F21A0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 </w:t>
      </w:r>
      <w:r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 </w:t>
      </w:r>
    </w:p>
    <w:p w14:paraId="71261AB5" w14:textId="77777777" w:rsidR="00B71DAD" w:rsidRPr="00AB6FAA" w:rsidRDefault="00B71DAD" w:rsidP="00B47D89">
      <w:pPr>
        <w:pStyle w:val="Corps"/>
        <w:spacing w:line="276" w:lineRule="auto"/>
        <w:rPr>
          <w:rFonts w:ascii="Tahoma" w:hAnsi="Tahoma" w:cs="Tahoma"/>
          <w:b/>
          <w:bCs/>
          <w:i/>
          <w:iCs/>
          <w:sz w:val="24"/>
          <w:szCs w:val="24"/>
        </w:rPr>
      </w:pPr>
    </w:p>
    <w:p w14:paraId="5DDB848B" w14:textId="77777777" w:rsidR="002E3CCC" w:rsidRPr="00AB6FAA" w:rsidRDefault="002E3CCC" w:rsidP="00B47D89">
      <w:pPr>
        <w:pStyle w:val="Corps"/>
        <w:tabs>
          <w:tab w:val="left" w:pos="284"/>
        </w:tabs>
        <w:spacing w:line="276" w:lineRule="auto"/>
        <w:rPr>
          <w:rFonts w:ascii="Tahoma" w:hAnsi="Tahoma" w:cs="Tahoma"/>
          <w:strike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 xml:space="preserve">Adopter une loi organique en 2019 en vue de modifier et de compléter la loi n° 2002-20 équivaut à reconnaitre que cette dernière est toujours en vigueur. Dans cette hypothèse, </w:t>
      </w:r>
      <w:r w:rsidRPr="00AB6FAA">
        <w:rPr>
          <w:rFonts w:ascii="Tahoma" w:hAnsi="Tahoma" w:cs="Tahoma"/>
          <w:sz w:val="24"/>
          <w:szCs w:val="24"/>
          <w:shd w:val="clear" w:color="auto" w:fill="FFFFFF"/>
        </w:rPr>
        <w:t>c</w:t>
      </w:r>
      <w:r w:rsidRPr="00AB6FAA">
        <w:rPr>
          <w:rFonts w:ascii="Tahoma" w:hAnsi="Tahoma" w:cs="Tahoma"/>
          <w:sz w:val="24"/>
          <w:szCs w:val="24"/>
        </w:rPr>
        <w:t>omment cette loi ordinaire pourrait coexister avec une norme supérieure (la loi organique de 2019) qui a seulement pour objet de la modifier et de la compléter</w:t>
      </w:r>
      <w:r w:rsidRPr="00AB6FAA">
        <w:rPr>
          <w:rFonts w:ascii="Tahoma" w:hAnsi="Tahoma" w:cs="Tahoma"/>
          <w:sz w:val="24"/>
          <w:szCs w:val="24"/>
          <w:shd w:val="clear" w:color="auto" w:fill="FFFFFF"/>
        </w:rPr>
        <w:t xml:space="preserve"> ? </w:t>
      </w:r>
    </w:p>
    <w:p w14:paraId="4978ACD3" w14:textId="77777777" w:rsidR="005708F2" w:rsidRPr="00AB6FAA" w:rsidRDefault="005708F2" w:rsidP="00B47D89">
      <w:pPr>
        <w:pStyle w:val="Corps"/>
        <w:tabs>
          <w:tab w:val="left" w:pos="284"/>
        </w:tabs>
        <w:spacing w:line="276" w:lineRule="auto"/>
        <w:rPr>
          <w:rFonts w:ascii="Tahoma" w:hAnsi="Tahoma" w:cs="Tahoma"/>
          <w:strike/>
          <w:sz w:val="24"/>
          <w:szCs w:val="24"/>
        </w:rPr>
      </w:pPr>
    </w:p>
    <w:p w14:paraId="358AFCCF" w14:textId="77777777" w:rsidR="005708F2" w:rsidRPr="00AB6FAA" w:rsidRDefault="001A0808" w:rsidP="00B47D89">
      <w:pPr>
        <w:pStyle w:val="Corps"/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 xml:space="preserve"> </w:t>
      </w:r>
      <w:r w:rsidR="0012064B" w:rsidRPr="00AB6FAA">
        <w:rPr>
          <w:rFonts w:ascii="Tahoma" w:hAnsi="Tahoma" w:cs="Tahoma"/>
          <w:sz w:val="24"/>
          <w:szCs w:val="24"/>
        </w:rPr>
        <w:t>À</w:t>
      </w:r>
      <w:r w:rsidRPr="00AB6FAA">
        <w:rPr>
          <w:rFonts w:ascii="Tahoma" w:hAnsi="Tahoma" w:cs="Tahoma"/>
          <w:sz w:val="24"/>
          <w:szCs w:val="24"/>
        </w:rPr>
        <w:t xml:space="preserve"> ce titre, il faut regretter le manque d’audace du</w:t>
      </w:r>
      <w:r w:rsidR="005708F2" w:rsidRPr="00AB6FAA">
        <w:rPr>
          <w:rFonts w:ascii="Tahoma" w:hAnsi="Tahoma" w:cs="Tahoma"/>
          <w:sz w:val="24"/>
          <w:szCs w:val="24"/>
        </w:rPr>
        <w:t xml:space="preserve"> juge constitutionnel </w:t>
      </w:r>
      <w:r w:rsidRPr="00AB6FAA">
        <w:rPr>
          <w:rFonts w:ascii="Tahoma" w:hAnsi="Tahoma" w:cs="Tahoma"/>
          <w:sz w:val="24"/>
          <w:szCs w:val="24"/>
        </w:rPr>
        <w:t>qui n’est</w:t>
      </w:r>
      <w:r w:rsidR="005708F2" w:rsidRPr="00AB6FAA">
        <w:rPr>
          <w:rFonts w:ascii="Tahoma" w:hAnsi="Tahoma" w:cs="Tahoma"/>
          <w:sz w:val="24"/>
          <w:szCs w:val="24"/>
        </w:rPr>
        <w:t xml:space="preserve"> pas allé loin dans sa décision du 23 octobre 2019. En effet, </w:t>
      </w:r>
      <w:r w:rsidR="00654C84" w:rsidRPr="00AB6FAA">
        <w:rPr>
          <w:rFonts w:ascii="Tahoma" w:hAnsi="Tahoma" w:cs="Tahoma"/>
          <w:sz w:val="24"/>
          <w:szCs w:val="24"/>
        </w:rPr>
        <w:t>en exerçant le contrôle de conformité avec la</w:t>
      </w:r>
      <w:r w:rsidR="00674474" w:rsidRPr="00AB6FAA">
        <w:rPr>
          <w:rFonts w:ascii="Tahoma" w:hAnsi="Tahoma" w:cs="Tahoma"/>
          <w:sz w:val="24"/>
          <w:szCs w:val="24"/>
        </w:rPr>
        <w:t xml:space="preserve"> </w:t>
      </w:r>
      <w:r w:rsidR="00654C84" w:rsidRPr="00AB6FAA">
        <w:rPr>
          <w:rFonts w:ascii="Tahoma" w:hAnsi="Tahoma" w:cs="Tahoma"/>
          <w:sz w:val="24"/>
          <w:szCs w:val="24"/>
        </w:rPr>
        <w:t>Constitution d’une</w:t>
      </w:r>
      <w:r w:rsidR="005708F2" w:rsidRPr="00AB6FAA">
        <w:rPr>
          <w:rFonts w:ascii="Tahoma" w:hAnsi="Tahoma" w:cs="Tahoma"/>
          <w:sz w:val="24"/>
          <w:szCs w:val="24"/>
        </w:rPr>
        <w:t xml:space="preserve"> loi organique qui ne fait que modifier et compléter une loi ordinaire de 2002, </w:t>
      </w:r>
      <w:r w:rsidR="00654C84" w:rsidRPr="00AB6FAA">
        <w:rPr>
          <w:rFonts w:ascii="Tahoma" w:hAnsi="Tahoma" w:cs="Tahoma"/>
          <w:b/>
          <w:bCs/>
          <w:sz w:val="24"/>
          <w:szCs w:val="24"/>
        </w:rPr>
        <w:t xml:space="preserve">le Conseil constitutionnel </w:t>
      </w:r>
      <w:r w:rsidR="005708F2" w:rsidRPr="00AB6FAA">
        <w:rPr>
          <w:rFonts w:ascii="Tahoma" w:hAnsi="Tahoma" w:cs="Tahoma"/>
          <w:b/>
          <w:bCs/>
          <w:sz w:val="24"/>
          <w:szCs w:val="24"/>
        </w:rPr>
        <w:t xml:space="preserve">aurait dû </w:t>
      </w:r>
      <w:r w:rsidR="00654C84" w:rsidRPr="00AB6FAA">
        <w:rPr>
          <w:rFonts w:ascii="Tahoma" w:hAnsi="Tahoma" w:cs="Tahoma"/>
          <w:b/>
          <w:bCs/>
          <w:sz w:val="24"/>
          <w:szCs w:val="24"/>
        </w:rPr>
        <w:t xml:space="preserve">saisir l’occasion pour exiger plus de rigueur </w:t>
      </w:r>
      <w:r w:rsidR="005708F2" w:rsidRPr="00AB6FAA">
        <w:rPr>
          <w:rFonts w:ascii="Tahoma" w:hAnsi="Tahoma" w:cs="Tahoma"/>
          <w:b/>
          <w:bCs/>
          <w:sz w:val="24"/>
          <w:szCs w:val="24"/>
        </w:rPr>
        <w:t xml:space="preserve">du Pouvoir exécutif et du Pouvoir législatif </w:t>
      </w:r>
      <w:r w:rsidR="00654C84" w:rsidRPr="00AB6FAA">
        <w:rPr>
          <w:rFonts w:ascii="Tahoma" w:hAnsi="Tahoma" w:cs="Tahoma"/>
          <w:b/>
          <w:bCs/>
          <w:sz w:val="24"/>
          <w:szCs w:val="24"/>
        </w:rPr>
        <w:t xml:space="preserve">et être plus sévère en appelant leur attention </w:t>
      </w:r>
      <w:r w:rsidR="005708F2" w:rsidRPr="00AB6FAA">
        <w:rPr>
          <w:rFonts w:ascii="Tahoma" w:hAnsi="Tahoma" w:cs="Tahoma"/>
          <w:b/>
          <w:bCs/>
          <w:sz w:val="24"/>
          <w:szCs w:val="24"/>
        </w:rPr>
        <w:t xml:space="preserve">sur </w:t>
      </w:r>
      <w:r w:rsidR="00654C84" w:rsidRPr="00AB6FAA">
        <w:rPr>
          <w:rFonts w:ascii="Tahoma" w:hAnsi="Tahoma" w:cs="Tahoma"/>
          <w:b/>
          <w:bCs/>
          <w:sz w:val="24"/>
          <w:szCs w:val="24"/>
        </w:rPr>
        <w:t>l’obligation de disposer d’</w:t>
      </w:r>
      <w:r w:rsidR="005708F2" w:rsidRPr="00AB6FAA">
        <w:rPr>
          <w:rFonts w:ascii="Tahoma" w:hAnsi="Tahoma" w:cs="Tahoma"/>
          <w:b/>
          <w:bCs/>
          <w:sz w:val="24"/>
          <w:szCs w:val="24"/>
        </w:rPr>
        <w:t xml:space="preserve">une loi organique qui détermine du premier jusqu’au dernier article le Règlement intérieur de l’Assemblée nationale conformément à l’article 62 de la Constitution. </w:t>
      </w:r>
    </w:p>
    <w:p w14:paraId="30116917" w14:textId="77777777" w:rsidR="005708F2" w:rsidRPr="00AB6FAA" w:rsidRDefault="005708F2" w:rsidP="00B47D89">
      <w:pPr>
        <w:pStyle w:val="Corps"/>
        <w:tabs>
          <w:tab w:val="left" w:pos="284"/>
        </w:tabs>
        <w:spacing w:line="276" w:lineRule="auto"/>
        <w:rPr>
          <w:rFonts w:ascii="Tahoma" w:hAnsi="Tahoma" w:cs="Tahoma"/>
          <w:strike/>
          <w:sz w:val="24"/>
          <w:szCs w:val="24"/>
        </w:rPr>
      </w:pPr>
    </w:p>
    <w:p w14:paraId="26F973AB" w14:textId="77777777" w:rsidR="005708F2" w:rsidRPr="00AB6FAA" w:rsidRDefault="00CB5C57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 xml:space="preserve">En l’absence de </w:t>
      </w:r>
      <w:r w:rsidR="00DF7C63" w:rsidRPr="00AB6FAA">
        <w:rPr>
          <w:rFonts w:ascii="Tahoma" w:hAnsi="Tahoma" w:cs="Tahoma"/>
          <w:sz w:val="24"/>
          <w:szCs w:val="24"/>
        </w:rPr>
        <w:t>l’</w:t>
      </w:r>
      <w:r w:rsidRPr="00AB6FAA">
        <w:rPr>
          <w:rFonts w:ascii="Tahoma" w:hAnsi="Tahoma" w:cs="Tahoma"/>
          <w:sz w:val="24"/>
          <w:szCs w:val="24"/>
        </w:rPr>
        <w:t>anomalie</w:t>
      </w:r>
      <w:r w:rsidR="00DF7C63" w:rsidRPr="00AB6FAA">
        <w:rPr>
          <w:rFonts w:ascii="Tahoma" w:hAnsi="Tahoma" w:cs="Tahoma"/>
          <w:sz w:val="24"/>
          <w:szCs w:val="24"/>
        </w:rPr>
        <w:t xml:space="preserve"> évoquée plus haut</w:t>
      </w:r>
      <w:r w:rsidRPr="00AB6FAA">
        <w:rPr>
          <w:rFonts w:ascii="Tahoma" w:hAnsi="Tahoma" w:cs="Tahoma"/>
          <w:sz w:val="24"/>
          <w:szCs w:val="24"/>
        </w:rPr>
        <w:t xml:space="preserve">, </w:t>
      </w:r>
      <w:r w:rsidR="00654C84" w:rsidRPr="00AB6FAA">
        <w:rPr>
          <w:rFonts w:ascii="Tahoma" w:hAnsi="Tahoma" w:cs="Tahoma"/>
          <w:sz w:val="24"/>
          <w:szCs w:val="24"/>
        </w:rPr>
        <w:t>p</w:t>
      </w:r>
      <w:r w:rsidR="002412F2" w:rsidRPr="00AB6FAA">
        <w:rPr>
          <w:rFonts w:ascii="Tahoma" w:hAnsi="Tahoma" w:cs="Tahoma"/>
          <w:sz w:val="24"/>
          <w:szCs w:val="24"/>
        </w:rPr>
        <w:t>eut-on affirmer</w:t>
      </w:r>
      <w:r w:rsidRPr="00AB6FAA">
        <w:rPr>
          <w:rFonts w:ascii="Tahoma" w:hAnsi="Tahoma" w:cs="Tahoma"/>
          <w:sz w:val="24"/>
          <w:szCs w:val="24"/>
        </w:rPr>
        <w:t xml:space="preserve">, en conclusion, </w:t>
      </w:r>
      <w:r w:rsidR="002412F2" w:rsidRPr="00AB6FAA">
        <w:rPr>
          <w:rFonts w:ascii="Tahoma" w:hAnsi="Tahoma" w:cs="Tahoma"/>
          <w:sz w:val="24"/>
          <w:szCs w:val="24"/>
        </w:rPr>
        <w:t>que l</w:t>
      </w:r>
      <w:r w:rsidR="001E65EF" w:rsidRPr="00AB6FAA">
        <w:rPr>
          <w:rFonts w:ascii="Tahoma" w:hAnsi="Tahoma" w:cs="Tahoma"/>
          <w:sz w:val="24"/>
          <w:szCs w:val="24"/>
        </w:rPr>
        <w:t>e Règlement intérieur en vigueur est conforme à l’article 62 de la Constitution</w:t>
      </w:r>
      <w:r w:rsidR="002412F2" w:rsidRPr="00AB6FAA">
        <w:rPr>
          <w:rFonts w:ascii="Tahoma" w:hAnsi="Tahoma" w:cs="Tahoma"/>
          <w:sz w:val="24"/>
          <w:szCs w:val="24"/>
        </w:rPr>
        <w:t xml:space="preserve"> ? </w:t>
      </w:r>
    </w:p>
    <w:p w14:paraId="4AD73891" w14:textId="77777777" w:rsidR="004975A4" w:rsidRPr="00AB6FAA" w:rsidRDefault="005708F2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>À l’évidence</w:t>
      </w:r>
      <w:r w:rsidR="00654C84" w:rsidRPr="00AB6FAA">
        <w:rPr>
          <w:rFonts w:ascii="Tahoma" w:hAnsi="Tahoma" w:cs="Tahoma"/>
          <w:sz w:val="24"/>
          <w:szCs w:val="24"/>
        </w:rPr>
        <w:t xml:space="preserve"> non parce que malgré l’intitulé de la</w:t>
      </w:r>
      <w:r w:rsidRPr="00AB6FAA">
        <w:rPr>
          <w:rFonts w:ascii="Tahoma" w:hAnsi="Tahoma" w:cs="Tahoma"/>
          <w:sz w:val="24"/>
          <w:szCs w:val="24"/>
        </w:rPr>
        <w:t xml:space="preserve"> </w:t>
      </w:r>
      <w:r w:rsidR="00654C84" w:rsidRPr="00AB6FAA">
        <w:rPr>
          <w:rFonts w:ascii="Tahoma" w:hAnsi="Tahoma" w:cs="Tahoma"/>
          <w:sz w:val="24"/>
          <w:szCs w:val="24"/>
        </w:rPr>
        <w:t xml:space="preserve">loi n° 2019-14 du 28 octobre 2019, </w:t>
      </w:r>
      <w:r w:rsidRPr="00AB6FAA">
        <w:rPr>
          <w:rFonts w:ascii="Tahoma" w:hAnsi="Tahoma" w:cs="Tahoma"/>
          <w:b/>
          <w:bCs/>
          <w:sz w:val="24"/>
          <w:szCs w:val="24"/>
        </w:rPr>
        <w:t>le Règlement intérieur de l</w:t>
      </w:r>
      <w:r w:rsidR="004E46F4" w:rsidRPr="00AB6FAA">
        <w:rPr>
          <w:rFonts w:ascii="Tahoma" w:hAnsi="Tahoma" w:cs="Tahoma"/>
          <w:b/>
          <w:bCs/>
          <w:sz w:val="24"/>
          <w:szCs w:val="24"/>
        </w:rPr>
        <w:t>’</w:t>
      </w:r>
      <w:r w:rsidRPr="00AB6FAA">
        <w:rPr>
          <w:rFonts w:ascii="Tahoma" w:hAnsi="Tahoma" w:cs="Tahoma"/>
          <w:b/>
          <w:bCs/>
          <w:sz w:val="24"/>
          <w:szCs w:val="24"/>
        </w:rPr>
        <w:t>Assemblée nationale est actuellement régi par des dispositions relevant du domaine législatif ordinaire (loi de 2002) et par des dispositions relevant du domaine législatif organique (loi organique de 2019</w:t>
      </w:r>
      <w:r w:rsidRPr="00AB6FAA">
        <w:rPr>
          <w:rFonts w:ascii="Tahoma" w:hAnsi="Tahoma" w:cs="Tahoma"/>
          <w:sz w:val="24"/>
          <w:szCs w:val="24"/>
        </w:rPr>
        <w:t xml:space="preserve">). </w:t>
      </w:r>
    </w:p>
    <w:p w14:paraId="3DA1FD86" w14:textId="72A442E8" w:rsidR="001E65EF" w:rsidRPr="00AB6FAA" w:rsidRDefault="00F31FD2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>En effet, d</w:t>
      </w:r>
      <w:r w:rsidR="006819A6" w:rsidRPr="00AB6FAA">
        <w:rPr>
          <w:rFonts w:ascii="Tahoma" w:hAnsi="Tahoma" w:cs="Tahoma"/>
          <w:sz w:val="24"/>
          <w:szCs w:val="24"/>
        </w:rPr>
        <w:t>ans sa version consolidée, le Règlement intérieur comprend 123 articles dont 10</w:t>
      </w:r>
      <w:r w:rsidR="00912B00" w:rsidRPr="00AB6FAA">
        <w:rPr>
          <w:rFonts w:ascii="Tahoma" w:hAnsi="Tahoma" w:cs="Tahoma"/>
          <w:sz w:val="24"/>
          <w:szCs w:val="24"/>
        </w:rPr>
        <w:t>3</w:t>
      </w:r>
      <w:r w:rsidR="006819A6" w:rsidRPr="00AB6FAA">
        <w:rPr>
          <w:rFonts w:ascii="Tahoma" w:hAnsi="Tahoma" w:cs="Tahoma"/>
          <w:sz w:val="24"/>
          <w:szCs w:val="24"/>
        </w:rPr>
        <w:t xml:space="preserve"> issus de la loi ordinaire du 15 mai 2002, modifiée et 2</w:t>
      </w:r>
      <w:r w:rsidR="00912B00" w:rsidRPr="00AB6FAA">
        <w:rPr>
          <w:rFonts w:ascii="Tahoma" w:hAnsi="Tahoma" w:cs="Tahoma"/>
          <w:sz w:val="24"/>
          <w:szCs w:val="24"/>
        </w:rPr>
        <w:t>0</w:t>
      </w:r>
      <w:r w:rsidR="006819A6" w:rsidRPr="00AB6FAA">
        <w:rPr>
          <w:rFonts w:ascii="Tahoma" w:hAnsi="Tahoma" w:cs="Tahoma"/>
          <w:sz w:val="24"/>
          <w:szCs w:val="24"/>
        </w:rPr>
        <w:t xml:space="preserve"> articles </w:t>
      </w:r>
      <w:r w:rsidR="002E3CCC" w:rsidRPr="00AB6FAA">
        <w:rPr>
          <w:rFonts w:ascii="Tahoma" w:hAnsi="Tahoma" w:cs="Tahoma"/>
          <w:sz w:val="24"/>
          <w:szCs w:val="24"/>
        </w:rPr>
        <w:t xml:space="preserve">(modifiés et </w:t>
      </w:r>
      <w:r w:rsidR="003E283C" w:rsidRPr="00AB6FAA">
        <w:rPr>
          <w:rFonts w:ascii="Tahoma" w:hAnsi="Tahoma" w:cs="Tahoma"/>
          <w:sz w:val="24"/>
          <w:szCs w:val="24"/>
        </w:rPr>
        <w:t>remplacés, abrogés</w:t>
      </w:r>
      <w:r w:rsidR="002E3CCC" w:rsidRPr="00AB6FAA">
        <w:rPr>
          <w:rFonts w:ascii="Tahoma" w:hAnsi="Tahoma" w:cs="Tahoma"/>
          <w:sz w:val="24"/>
          <w:szCs w:val="24"/>
        </w:rPr>
        <w:t xml:space="preserve"> et remplacés et ajoutés) </w:t>
      </w:r>
      <w:r w:rsidR="006819A6" w:rsidRPr="00AB6FAA">
        <w:rPr>
          <w:rFonts w:ascii="Tahoma" w:hAnsi="Tahoma" w:cs="Tahoma"/>
          <w:sz w:val="24"/>
          <w:szCs w:val="24"/>
        </w:rPr>
        <w:t xml:space="preserve">issus de la loi organique n° 2019-14 du 28 octobre 2019 à savoir les articles </w:t>
      </w:r>
      <w:r w:rsidR="005708F2" w:rsidRPr="00AB6FAA">
        <w:rPr>
          <w:rFonts w:ascii="Tahoma" w:hAnsi="Tahoma" w:cs="Tahoma"/>
          <w:sz w:val="24"/>
          <w:szCs w:val="24"/>
        </w:rPr>
        <w:t>premier</w:t>
      </w:r>
      <w:r w:rsidR="009A3D17" w:rsidRPr="00AB6FAA">
        <w:rPr>
          <w:rFonts w:ascii="Tahoma" w:hAnsi="Tahoma" w:cs="Tahoma"/>
          <w:sz w:val="24"/>
          <w:szCs w:val="24"/>
        </w:rPr>
        <w:t xml:space="preserve"> nouveau</w:t>
      </w:r>
      <w:r w:rsidR="006819A6" w:rsidRPr="00AB6FAA">
        <w:rPr>
          <w:rFonts w:ascii="Tahoma" w:hAnsi="Tahoma" w:cs="Tahoma"/>
          <w:sz w:val="24"/>
          <w:szCs w:val="24"/>
        </w:rPr>
        <w:t> ; 5 ;</w:t>
      </w:r>
      <w:r w:rsidR="00EE68C6" w:rsidRPr="00AB6FAA">
        <w:rPr>
          <w:rFonts w:ascii="Tahoma" w:hAnsi="Tahoma" w:cs="Tahoma"/>
          <w:sz w:val="24"/>
          <w:szCs w:val="24"/>
        </w:rPr>
        <w:t xml:space="preserve"> </w:t>
      </w:r>
      <w:r w:rsidR="006819A6" w:rsidRPr="00AB6FAA">
        <w:rPr>
          <w:rFonts w:ascii="Tahoma" w:hAnsi="Tahoma" w:cs="Tahoma"/>
          <w:sz w:val="24"/>
          <w:szCs w:val="24"/>
        </w:rPr>
        <w:t>18 ;</w:t>
      </w:r>
      <w:r w:rsidR="00EE68C6" w:rsidRPr="00AB6FAA">
        <w:rPr>
          <w:rFonts w:ascii="Tahoma" w:hAnsi="Tahoma" w:cs="Tahoma"/>
          <w:sz w:val="24"/>
          <w:szCs w:val="24"/>
        </w:rPr>
        <w:t xml:space="preserve"> </w:t>
      </w:r>
      <w:r w:rsidR="006819A6" w:rsidRPr="00AB6FAA">
        <w:rPr>
          <w:rFonts w:ascii="Tahoma" w:hAnsi="Tahoma" w:cs="Tahoma"/>
          <w:sz w:val="24"/>
          <w:szCs w:val="24"/>
        </w:rPr>
        <w:t>19 ; 24 nouveau ; 34 ;</w:t>
      </w:r>
      <w:r w:rsidR="00EE68C6" w:rsidRPr="00AB6FAA">
        <w:rPr>
          <w:rFonts w:ascii="Tahoma" w:hAnsi="Tahoma" w:cs="Tahoma"/>
          <w:sz w:val="24"/>
          <w:szCs w:val="24"/>
        </w:rPr>
        <w:t xml:space="preserve"> </w:t>
      </w:r>
      <w:r w:rsidR="006819A6" w:rsidRPr="00AB6FAA">
        <w:rPr>
          <w:rFonts w:ascii="Tahoma" w:hAnsi="Tahoma" w:cs="Tahoma"/>
          <w:sz w:val="24"/>
          <w:szCs w:val="24"/>
        </w:rPr>
        <w:t>36 ;41 ;</w:t>
      </w:r>
      <w:r w:rsidR="00EE68C6" w:rsidRPr="00AB6FAA">
        <w:rPr>
          <w:rFonts w:ascii="Tahoma" w:hAnsi="Tahoma" w:cs="Tahoma"/>
          <w:sz w:val="24"/>
          <w:szCs w:val="24"/>
        </w:rPr>
        <w:t xml:space="preserve"> </w:t>
      </w:r>
      <w:r w:rsidR="006819A6" w:rsidRPr="00AB6FAA">
        <w:rPr>
          <w:rFonts w:ascii="Tahoma" w:hAnsi="Tahoma" w:cs="Tahoma"/>
          <w:sz w:val="24"/>
          <w:szCs w:val="24"/>
        </w:rPr>
        <w:t>44 ;</w:t>
      </w:r>
      <w:r w:rsidR="00EE68C6" w:rsidRPr="00AB6FAA">
        <w:rPr>
          <w:rFonts w:ascii="Tahoma" w:hAnsi="Tahoma" w:cs="Tahoma"/>
          <w:sz w:val="24"/>
          <w:szCs w:val="24"/>
        </w:rPr>
        <w:t xml:space="preserve"> </w:t>
      </w:r>
      <w:r w:rsidR="006819A6" w:rsidRPr="00AB6FAA">
        <w:rPr>
          <w:rFonts w:ascii="Tahoma" w:hAnsi="Tahoma" w:cs="Tahoma"/>
          <w:sz w:val="24"/>
          <w:szCs w:val="24"/>
        </w:rPr>
        <w:t>41 bis ; 60 ;</w:t>
      </w:r>
      <w:r w:rsidR="00EE68C6" w:rsidRPr="00AB6FAA">
        <w:rPr>
          <w:rFonts w:ascii="Tahoma" w:hAnsi="Tahoma" w:cs="Tahoma"/>
          <w:sz w:val="24"/>
          <w:szCs w:val="24"/>
        </w:rPr>
        <w:t xml:space="preserve"> </w:t>
      </w:r>
      <w:r w:rsidR="006819A6" w:rsidRPr="00AB6FAA">
        <w:rPr>
          <w:rFonts w:ascii="Tahoma" w:hAnsi="Tahoma" w:cs="Tahoma"/>
          <w:sz w:val="24"/>
          <w:szCs w:val="24"/>
        </w:rPr>
        <w:t xml:space="preserve">61 ; 78 bis ; 80 bis ; </w:t>
      </w:r>
      <w:r w:rsidR="009A3D17" w:rsidRPr="00AB6FAA">
        <w:rPr>
          <w:rFonts w:ascii="Tahoma" w:hAnsi="Tahoma" w:cs="Tahoma"/>
          <w:sz w:val="24"/>
          <w:szCs w:val="24"/>
        </w:rPr>
        <w:t xml:space="preserve">90 ; </w:t>
      </w:r>
      <w:r w:rsidR="006819A6" w:rsidRPr="00AB6FAA">
        <w:rPr>
          <w:rFonts w:ascii="Tahoma" w:hAnsi="Tahoma" w:cs="Tahoma"/>
          <w:sz w:val="24"/>
          <w:szCs w:val="24"/>
        </w:rPr>
        <w:t xml:space="preserve">97 </w:t>
      </w:r>
      <w:r w:rsidR="009A3D17" w:rsidRPr="00AB6FAA">
        <w:rPr>
          <w:rFonts w:ascii="Tahoma" w:hAnsi="Tahoma" w:cs="Tahoma"/>
          <w:sz w:val="24"/>
          <w:szCs w:val="24"/>
        </w:rPr>
        <w:t>(</w:t>
      </w:r>
      <w:r w:rsidR="006819A6" w:rsidRPr="00AB6FAA">
        <w:rPr>
          <w:rFonts w:ascii="Tahoma" w:hAnsi="Tahoma" w:cs="Tahoma"/>
          <w:sz w:val="24"/>
          <w:szCs w:val="24"/>
        </w:rPr>
        <w:t>nouveau</w:t>
      </w:r>
      <w:r w:rsidR="009A3D17" w:rsidRPr="00AB6FAA">
        <w:rPr>
          <w:rFonts w:ascii="Tahoma" w:hAnsi="Tahoma" w:cs="Tahoma"/>
          <w:sz w:val="24"/>
          <w:szCs w:val="24"/>
        </w:rPr>
        <w:t>)</w:t>
      </w:r>
      <w:r w:rsidR="006819A6" w:rsidRPr="00AB6FAA">
        <w:rPr>
          <w:rFonts w:ascii="Tahoma" w:hAnsi="Tahoma" w:cs="Tahoma"/>
          <w:sz w:val="24"/>
          <w:szCs w:val="24"/>
        </w:rPr>
        <w:t xml:space="preserve"> ; 98 </w:t>
      </w:r>
      <w:r w:rsidR="009A3D17" w:rsidRPr="00AB6FAA">
        <w:rPr>
          <w:rFonts w:ascii="Tahoma" w:hAnsi="Tahoma" w:cs="Tahoma"/>
          <w:sz w:val="24"/>
          <w:szCs w:val="24"/>
        </w:rPr>
        <w:t>(</w:t>
      </w:r>
      <w:r w:rsidR="006819A6" w:rsidRPr="00AB6FAA">
        <w:rPr>
          <w:rFonts w:ascii="Tahoma" w:hAnsi="Tahoma" w:cs="Tahoma"/>
          <w:sz w:val="24"/>
          <w:szCs w:val="24"/>
        </w:rPr>
        <w:t>nouveau</w:t>
      </w:r>
      <w:r w:rsidR="009A3D17" w:rsidRPr="00AB6FAA">
        <w:rPr>
          <w:rFonts w:ascii="Tahoma" w:hAnsi="Tahoma" w:cs="Tahoma"/>
          <w:sz w:val="24"/>
          <w:szCs w:val="24"/>
        </w:rPr>
        <w:t>)</w:t>
      </w:r>
      <w:r w:rsidR="006819A6" w:rsidRPr="00AB6FAA">
        <w:rPr>
          <w:rFonts w:ascii="Tahoma" w:hAnsi="Tahoma" w:cs="Tahoma"/>
          <w:sz w:val="24"/>
          <w:szCs w:val="24"/>
        </w:rPr>
        <w:t xml:space="preserve"> ; 99 </w:t>
      </w:r>
      <w:r w:rsidR="009A3D17" w:rsidRPr="00AB6FAA">
        <w:rPr>
          <w:rFonts w:ascii="Tahoma" w:hAnsi="Tahoma" w:cs="Tahoma"/>
          <w:sz w:val="24"/>
          <w:szCs w:val="24"/>
        </w:rPr>
        <w:t>(</w:t>
      </w:r>
      <w:r w:rsidR="006819A6" w:rsidRPr="00AB6FAA">
        <w:rPr>
          <w:rFonts w:ascii="Tahoma" w:hAnsi="Tahoma" w:cs="Tahoma"/>
          <w:sz w:val="24"/>
          <w:szCs w:val="24"/>
        </w:rPr>
        <w:t>nouveau</w:t>
      </w:r>
      <w:r w:rsidR="00912B00" w:rsidRPr="00AB6FAA">
        <w:rPr>
          <w:rFonts w:ascii="Tahoma" w:hAnsi="Tahoma" w:cs="Tahoma"/>
          <w:sz w:val="24"/>
          <w:szCs w:val="24"/>
        </w:rPr>
        <w:t>)</w:t>
      </w:r>
      <w:r w:rsidR="006819A6" w:rsidRPr="00AB6FAA">
        <w:rPr>
          <w:rFonts w:ascii="Tahoma" w:hAnsi="Tahoma" w:cs="Tahoma"/>
          <w:sz w:val="24"/>
          <w:szCs w:val="24"/>
        </w:rPr>
        <w:t> ; 102</w:t>
      </w:r>
      <w:r w:rsidR="00912B00" w:rsidRPr="00AB6FAA">
        <w:rPr>
          <w:rFonts w:ascii="Tahoma" w:hAnsi="Tahoma" w:cs="Tahoma"/>
          <w:sz w:val="24"/>
          <w:szCs w:val="24"/>
        </w:rPr>
        <w:t xml:space="preserve"> et </w:t>
      </w:r>
      <w:r w:rsidR="006819A6" w:rsidRPr="00AB6FAA">
        <w:rPr>
          <w:rFonts w:ascii="Tahoma" w:hAnsi="Tahoma" w:cs="Tahoma"/>
          <w:sz w:val="24"/>
          <w:szCs w:val="24"/>
        </w:rPr>
        <w:t xml:space="preserve">115. </w:t>
      </w:r>
    </w:p>
    <w:p w14:paraId="0A87D846" w14:textId="77777777" w:rsidR="00E3631C" w:rsidRPr="00AB6FAA" w:rsidRDefault="00E3631C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</w:p>
    <w:p w14:paraId="188099B3" w14:textId="77777777" w:rsidR="009540A9" w:rsidRPr="00AB6FAA" w:rsidRDefault="009540A9" w:rsidP="009540A9">
      <w:pPr>
        <w:pStyle w:val="Corps"/>
        <w:spacing w:line="276" w:lineRule="auto"/>
        <w:rPr>
          <w:rFonts w:ascii="Tahoma" w:hAnsi="Tahoma" w:cs="Tahoma"/>
          <w:b/>
          <w:bCs/>
          <w:i/>
          <w:iCs/>
          <w:color w:val="FF0000"/>
          <w:sz w:val="24"/>
          <w:szCs w:val="24"/>
        </w:rPr>
      </w:pPr>
      <w:r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On est tenté de dire qu’on est en présence </w:t>
      </w:r>
      <w:r w:rsidR="00611E53"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>d’un Règlement intérieur porté par une</w:t>
      </w:r>
      <w:r w:rsidRPr="00AB6FAA">
        <w:rPr>
          <w:rFonts w:ascii="Tahoma" w:hAnsi="Tahoma" w:cs="Tahoma"/>
          <w:b/>
          <w:bCs/>
          <w:i/>
          <w:iCs/>
          <w:color w:val="FF0000"/>
          <w:sz w:val="24"/>
          <w:szCs w:val="24"/>
        </w:rPr>
        <w:t xml:space="preserve"> « loi ordinaire organique » ; une loi sui generis inconnue des catégories répertoriées du droit constitutionnel.</w:t>
      </w:r>
    </w:p>
    <w:p w14:paraId="18951835" w14:textId="77777777" w:rsidR="009540A9" w:rsidRPr="00AB6FAA" w:rsidRDefault="009540A9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</w:p>
    <w:p w14:paraId="2ACE7B3A" w14:textId="77777777" w:rsidR="00C4720F" w:rsidRPr="00AB6FAA" w:rsidRDefault="00775AE9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>En conclusion, p</w:t>
      </w:r>
      <w:r w:rsidR="00654C84" w:rsidRPr="00AB6FAA">
        <w:rPr>
          <w:rFonts w:ascii="Tahoma" w:hAnsi="Tahoma" w:cs="Tahoma"/>
          <w:sz w:val="24"/>
          <w:szCs w:val="24"/>
        </w:rPr>
        <w:t xml:space="preserve">arce qu’elles </w:t>
      </w:r>
      <w:r w:rsidR="009420C3" w:rsidRPr="00AB6FAA">
        <w:rPr>
          <w:rFonts w:ascii="Tahoma" w:hAnsi="Tahoma" w:cs="Tahoma"/>
          <w:sz w:val="24"/>
          <w:szCs w:val="24"/>
        </w:rPr>
        <w:t>complètent ou précisent le</w:t>
      </w:r>
      <w:r w:rsidR="00654C84" w:rsidRPr="00AB6FAA">
        <w:rPr>
          <w:rFonts w:ascii="Tahoma" w:hAnsi="Tahoma" w:cs="Tahoma"/>
          <w:sz w:val="24"/>
          <w:szCs w:val="24"/>
        </w:rPr>
        <w:t>s dispositions</w:t>
      </w:r>
      <w:r w:rsidR="009420C3" w:rsidRPr="00AB6FAA">
        <w:rPr>
          <w:rFonts w:ascii="Tahoma" w:hAnsi="Tahoma" w:cs="Tahoma"/>
          <w:sz w:val="24"/>
          <w:szCs w:val="24"/>
        </w:rPr>
        <w:t xml:space="preserve"> de la Constitution</w:t>
      </w:r>
      <w:r w:rsidR="00654C84" w:rsidRPr="00AB6FAA">
        <w:rPr>
          <w:rFonts w:ascii="Tahoma" w:hAnsi="Tahoma" w:cs="Tahoma"/>
          <w:sz w:val="24"/>
          <w:szCs w:val="24"/>
        </w:rPr>
        <w:t>, les lois organiques</w:t>
      </w:r>
      <w:r w:rsidR="009420C3" w:rsidRPr="00AB6FAA">
        <w:rPr>
          <w:rFonts w:ascii="Tahoma" w:hAnsi="Tahoma" w:cs="Tahoma"/>
          <w:sz w:val="24"/>
          <w:szCs w:val="24"/>
        </w:rPr>
        <w:t xml:space="preserve"> doivent faire l’objet d’une préparation minutieuse et rigoureuse </w:t>
      </w:r>
      <w:r w:rsidR="00654C84" w:rsidRPr="00AB6FAA">
        <w:rPr>
          <w:rFonts w:ascii="Tahoma" w:hAnsi="Tahoma" w:cs="Tahoma"/>
          <w:sz w:val="24"/>
          <w:szCs w:val="24"/>
        </w:rPr>
        <w:t xml:space="preserve">par les </w:t>
      </w:r>
      <w:r w:rsidR="002C2B8B" w:rsidRPr="00AB6FAA">
        <w:rPr>
          <w:rFonts w:ascii="Tahoma" w:hAnsi="Tahoma" w:cs="Tahoma"/>
          <w:sz w:val="24"/>
          <w:szCs w:val="24"/>
        </w:rPr>
        <w:t>P</w:t>
      </w:r>
      <w:r w:rsidR="00654C84" w:rsidRPr="00AB6FAA">
        <w:rPr>
          <w:rFonts w:ascii="Tahoma" w:hAnsi="Tahoma" w:cs="Tahoma"/>
          <w:sz w:val="24"/>
          <w:szCs w:val="24"/>
        </w:rPr>
        <w:t>ouvoirs exécutif et législatif et d’un contrôle exigeant par le Conseil constitutionnel. On</w:t>
      </w:r>
      <w:r w:rsidR="009420C3" w:rsidRPr="00AB6FAA">
        <w:rPr>
          <w:rFonts w:ascii="Tahoma" w:hAnsi="Tahoma" w:cs="Tahoma"/>
          <w:sz w:val="24"/>
          <w:szCs w:val="24"/>
        </w:rPr>
        <w:t xml:space="preserve"> est </w:t>
      </w:r>
      <w:r w:rsidR="00654C84" w:rsidRPr="00AB6FAA">
        <w:rPr>
          <w:rFonts w:ascii="Tahoma" w:hAnsi="Tahoma" w:cs="Tahoma"/>
          <w:sz w:val="24"/>
          <w:szCs w:val="24"/>
        </w:rPr>
        <w:t xml:space="preserve">très </w:t>
      </w:r>
      <w:r w:rsidR="009420C3" w:rsidRPr="00AB6FAA">
        <w:rPr>
          <w:rFonts w:ascii="Tahoma" w:hAnsi="Tahoma" w:cs="Tahoma"/>
          <w:sz w:val="24"/>
          <w:szCs w:val="24"/>
        </w:rPr>
        <w:t xml:space="preserve">loin </w:t>
      </w:r>
      <w:r w:rsidR="00654C84" w:rsidRPr="00AB6FAA">
        <w:rPr>
          <w:rFonts w:ascii="Tahoma" w:hAnsi="Tahoma" w:cs="Tahoma"/>
          <w:sz w:val="24"/>
          <w:szCs w:val="24"/>
        </w:rPr>
        <w:t xml:space="preserve">de cette rigueur </w:t>
      </w:r>
      <w:r w:rsidRPr="00AB6FAA">
        <w:rPr>
          <w:rFonts w:ascii="Tahoma" w:hAnsi="Tahoma" w:cs="Tahoma"/>
          <w:sz w:val="24"/>
          <w:szCs w:val="24"/>
        </w:rPr>
        <w:t xml:space="preserve">et de </w:t>
      </w:r>
      <w:r w:rsidR="004975A4" w:rsidRPr="00AB6FAA">
        <w:rPr>
          <w:rFonts w:ascii="Tahoma" w:hAnsi="Tahoma" w:cs="Tahoma"/>
          <w:sz w:val="24"/>
          <w:szCs w:val="24"/>
        </w:rPr>
        <w:t xml:space="preserve">ce </w:t>
      </w:r>
      <w:r w:rsidRPr="00AB6FAA">
        <w:rPr>
          <w:rFonts w:ascii="Tahoma" w:hAnsi="Tahoma" w:cs="Tahoma"/>
          <w:sz w:val="24"/>
          <w:szCs w:val="24"/>
        </w:rPr>
        <w:t xml:space="preserve">formalisme substantiel avec </w:t>
      </w:r>
      <w:r w:rsidR="009420C3" w:rsidRPr="00AB6FAA">
        <w:rPr>
          <w:rFonts w:ascii="Tahoma" w:hAnsi="Tahoma" w:cs="Tahoma"/>
          <w:sz w:val="24"/>
          <w:szCs w:val="24"/>
        </w:rPr>
        <w:t xml:space="preserve">la loi organique du 28 octobre 2019. </w:t>
      </w:r>
      <w:r w:rsidRPr="00AB6FAA">
        <w:rPr>
          <w:rFonts w:ascii="Tahoma" w:hAnsi="Tahoma" w:cs="Tahoma"/>
          <w:sz w:val="24"/>
          <w:szCs w:val="24"/>
        </w:rPr>
        <w:t>Et il n’y</w:t>
      </w:r>
      <w:r w:rsidR="00FF4B55" w:rsidRPr="00AB6FAA">
        <w:rPr>
          <w:rFonts w:ascii="Tahoma" w:hAnsi="Tahoma" w:cs="Tahoma"/>
          <w:sz w:val="24"/>
          <w:szCs w:val="24"/>
        </w:rPr>
        <w:t xml:space="preserve"> </w:t>
      </w:r>
      <w:r w:rsidR="00F46199" w:rsidRPr="00AB6FAA">
        <w:rPr>
          <w:rFonts w:ascii="Tahoma" w:hAnsi="Tahoma" w:cs="Tahoma"/>
          <w:sz w:val="24"/>
          <w:szCs w:val="24"/>
        </w:rPr>
        <w:t>a aucun</w:t>
      </w:r>
      <w:r w:rsidRPr="00AB6FAA">
        <w:rPr>
          <w:rFonts w:ascii="Tahoma" w:hAnsi="Tahoma" w:cs="Tahoma"/>
          <w:sz w:val="24"/>
          <w:szCs w:val="24"/>
        </w:rPr>
        <w:t xml:space="preserve"> complexe ni aucune</w:t>
      </w:r>
      <w:r w:rsidR="009420C3" w:rsidRPr="00AB6FAA">
        <w:rPr>
          <w:rFonts w:ascii="Tahoma" w:hAnsi="Tahoma" w:cs="Tahoma"/>
          <w:sz w:val="24"/>
          <w:szCs w:val="24"/>
        </w:rPr>
        <w:t xml:space="preserve"> honte </w:t>
      </w:r>
      <w:r w:rsidRPr="00AB6FAA">
        <w:rPr>
          <w:rFonts w:ascii="Tahoma" w:hAnsi="Tahoma" w:cs="Tahoma"/>
          <w:sz w:val="24"/>
          <w:szCs w:val="24"/>
        </w:rPr>
        <w:t>à admettre</w:t>
      </w:r>
      <w:r w:rsidR="009420C3" w:rsidRPr="00AB6FAA">
        <w:rPr>
          <w:rFonts w:ascii="Tahoma" w:hAnsi="Tahoma" w:cs="Tahoma"/>
          <w:sz w:val="24"/>
          <w:szCs w:val="24"/>
        </w:rPr>
        <w:t xml:space="preserve"> les lacunes et imperfections du Règlement intérieur</w:t>
      </w:r>
      <w:r w:rsidR="00C4720F" w:rsidRPr="00AB6FAA">
        <w:rPr>
          <w:rFonts w:ascii="Tahoma" w:hAnsi="Tahoma" w:cs="Tahoma"/>
          <w:sz w:val="24"/>
          <w:szCs w:val="24"/>
        </w:rPr>
        <w:t xml:space="preserve"> </w:t>
      </w:r>
      <w:r w:rsidRPr="00AB6FAA">
        <w:rPr>
          <w:rFonts w:ascii="Tahoma" w:hAnsi="Tahoma" w:cs="Tahoma"/>
          <w:sz w:val="24"/>
          <w:szCs w:val="24"/>
        </w:rPr>
        <w:t xml:space="preserve">actuellement en vigueur </w:t>
      </w:r>
      <w:r w:rsidR="00C4720F" w:rsidRPr="00AB6FAA">
        <w:rPr>
          <w:rFonts w:ascii="Tahoma" w:hAnsi="Tahoma" w:cs="Tahoma"/>
          <w:sz w:val="24"/>
          <w:szCs w:val="24"/>
        </w:rPr>
        <w:t>et</w:t>
      </w:r>
      <w:r w:rsidR="009C15FB" w:rsidRPr="00AB6FAA">
        <w:rPr>
          <w:rFonts w:ascii="Tahoma" w:hAnsi="Tahoma" w:cs="Tahoma"/>
          <w:sz w:val="24"/>
          <w:szCs w:val="24"/>
        </w:rPr>
        <w:t xml:space="preserve"> </w:t>
      </w:r>
      <w:r w:rsidRPr="00AB6FAA">
        <w:rPr>
          <w:rFonts w:ascii="Tahoma" w:hAnsi="Tahoma" w:cs="Tahoma"/>
          <w:sz w:val="24"/>
          <w:szCs w:val="24"/>
        </w:rPr>
        <w:t xml:space="preserve">à les corriger en recourant à </w:t>
      </w:r>
      <w:r w:rsidR="00C4720F" w:rsidRPr="00AB6FAA">
        <w:rPr>
          <w:rFonts w:ascii="Tahoma" w:hAnsi="Tahoma" w:cs="Tahoma"/>
          <w:sz w:val="24"/>
          <w:szCs w:val="24"/>
        </w:rPr>
        <w:t>une procédure permettant de restituer à toutes les dispositions du Règlement intérieur leur caractère législatif organique.</w:t>
      </w:r>
    </w:p>
    <w:p w14:paraId="4E5A2EF8" w14:textId="77777777" w:rsidR="009420C3" w:rsidRPr="00AB6FAA" w:rsidRDefault="009420C3" w:rsidP="00B47D89">
      <w:pPr>
        <w:pStyle w:val="Corps"/>
        <w:spacing w:line="276" w:lineRule="auto"/>
        <w:rPr>
          <w:rFonts w:ascii="Tahoma" w:hAnsi="Tahoma" w:cs="Tahoma"/>
          <w:strike/>
          <w:sz w:val="24"/>
          <w:szCs w:val="24"/>
        </w:rPr>
      </w:pPr>
    </w:p>
    <w:p w14:paraId="74C8C432" w14:textId="77777777" w:rsidR="009420C3" w:rsidRPr="00AB6FAA" w:rsidRDefault="009420C3" w:rsidP="00B47D89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</w:p>
    <w:p w14:paraId="551BA5C7" w14:textId="77777777" w:rsidR="007E5BB7" w:rsidRPr="00AB6FAA" w:rsidRDefault="007E5BB7" w:rsidP="00B47D89">
      <w:pPr>
        <w:pStyle w:val="Corps"/>
        <w:spacing w:line="276" w:lineRule="auto"/>
        <w:rPr>
          <w:rFonts w:ascii="Tahoma" w:eastAsia="Times New Roman" w:hAnsi="Tahoma" w:cs="Tahoma"/>
          <w:spacing w:val="-4"/>
          <w:sz w:val="24"/>
          <w:szCs w:val="24"/>
        </w:rPr>
      </w:pPr>
      <w:r w:rsidRPr="00AB6FAA">
        <w:rPr>
          <w:rFonts w:ascii="Tahoma" w:eastAsia="Times New Roman" w:hAnsi="Tahoma" w:cs="Tahoma"/>
          <w:spacing w:val="-4"/>
          <w:sz w:val="24"/>
          <w:szCs w:val="24"/>
        </w:rPr>
        <w:t xml:space="preserve">                                                                       Dakar, le </w:t>
      </w:r>
      <w:r w:rsidR="00922862" w:rsidRPr="00AB6FAA">
        <w:rPr>
          <w:rFonts w:ascii="Tahoma" w:eastAsia="Times New Roman" w:hAnsi="Tahoma" w:cs="Tahoma"/>
          <w:spacing w:val="-4"/>
          <w:sz w:val="24"/>
          <w:szCs w:val="24"/>
        </w:rPr>
        <w:t>1</w:t>
      </w:r>
      <w:r w:rsidR="004E46F4" w:rsidRPr="00AB6FAA">
        <w:rPr>
          <w:rFonts w:ascii="Tahoma" w:eastAsia="Times New Roman" w:hAnsi="Tahoma" w:cs="Tahoma"/>
          <w:spacing w:val="-4"/>
          <w:sz w:val="24"/>
          <w:szCs w:val="24"/>
        </w:rPr>
        <w:t>1</w:t>
      </w:r>
      <w:r w:rsidR="00DC5D70" w:rsidRPr="00AB6FAA">
        <w:rPr>
          <w:rFonts w:ascii="Tahoma" w:eastAsia="Times New Roman" w:hAnsi="Tahoma" w:cs="Tahoma"/>
          <w:spacing w:val="-4"/>
          <w:sz w:val="24"/>
          <w:szCs w:val="24"/>
        </w:rPr>
        <w:t xml:space="preserve"> novembre</w:t>
      </w:r>
      <w:r w:rsidRPr="00AB6FAA">
        <w:rPr>
          <w:rFonts w:ascii="Tahoma" w:eastAsia="Times New Roman" w:hAnsi="Tahoma" w:cs="Tahoma"/>
          <w:spacing w:val="-4"/>
          <w:sz w:val="24"/>
          <w:szCs w:val="24"/>
        </w:rPr>
        <w:t xml:space="preserve"> 2020</w:t>
      </w:r>
    </w:p>
    <w:p w14:paraId="25BCA3A4" w14:textId="77777777" w:rsidR="00AB6FAA" w:rsidRPr="00AB6FAA" w:rsidRDefault="00AB6FAA" w:rsidP="00B47D89">
      <w:pPr>
        <w:pStyle w:val="Corps"/>
        <w:spacing w:line="276" w:lineRule="auto"/>
        <w:rPr>
          <w:rFonts w:ascii="Tahoma" w:eastAsia="Times New Roman" w:hAnsi="Tahoma" w:cs="Tahoma"/>
          <w:spacing w:val="-4"/>
          <w:sz w:val="24"/>
          <w:szCs w:val="24"/>
        </w:rPr>
      </w:pPr>
    </w:p>
    <w:p w14:paraId="43F31CF1" w14:textId="77777777" w:rsidR="00AB6FAA" w:rsidRPr="00AB6FAA" w:rsidRDefault="00AB6FAA" w:rsidP="00AB6FAA">
      <w:pPr>
        <w:pStyle w:val="Corps"/>
        <w:spacing w:line="276" w:lineRule="auto"/>
        <w:rPr>
          <w:rFonts w:ascii="Tahoma" w:hAnsi="Tahoma" w:cs="Tahoma"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 xml:space="preserve">                                         REPUBLICATION  </w:t>
      </w:r>
    </w:p>
    <w:p w14:paraId="60AA2A0F" w14:textId="77777777" w:rsidR="00AB6FAA" w:rsidRPr="00AB6FAA" w:rsidRDefault="00AB6FAA" w:rsidP="00AB6FAA">
      <w:pPr>
        <w:pStyle w:val="Corps"/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B6FAA">
        <w:rPr>
          <w:rFonts w:ascii="Tahoma" w:hAnsi="Tahoma" w:cs="Tahoma"/>
          <w:sz w:val="24"/>
          <w:szCs w:val="24"/>
        </w:rPr>
        <w:t xml:space="preserve">Article de novembre 2020 de Mr </w:t>
      </w:r>
      <w:r w:rsidRPr="00AB6FAA">
        <w:rPr>
          <w:rFonts w:ascii="Tahoma" w:hAnsi="Tahoma" w:cs="Tahoma"/>
          <w:b/>
          <w:bCs/>
          <w:sz w:val="24"/>
          <w:szCs w:val="24"/>
        </w:rPr>
        <w:t xml:space="preserve">Mamadou Abdoulaye SOW, </w:t>
      </w:r>
      <w:r w:rsidRPr="00AB6FAA">
        <w:rPr>
          <w:rFonts w:ascii="Tahoma" w:hAnsi="Tahoma" w:cs="Tahoma"/>
          <w:sz w:val="24"/>
          <w:szCs w:val="24"/>
        </w:rPr>
        <w:t>Inspecteur principal du Trésor à la retraite</w:t>
      </w:r>
    </w:p>
    <w:p w14:paraId="069602B9" w14:textId="77777777" w:rsidR="00AB6FAA" w:rsidRPr="00AB6FAA" w:rsidRDefault="00AB6FAA" w:rsidP="00B47D89">
      <w:pPr>
        <w:pStyle w:val="Corps"/>
        <w:spacing w:line="276" w:lineRule="auto"/>
        <w:rPr>
          <w:rFonts w:ascii="Tahoma" w:eastAsia="Times New Roman" w:hAnsi="Tahoma" w:cs="Tahoma"/>
          <w:spacing w:val="-4"/>
          <w:sz w:val="24"/>
          <w:szCs w:val="24"/>
        </w:rPr>
      </w:pPr>
    </w:p>
    <w:sectPr w:rsidR="00AB6FAA" w:rsidRPr="00AB6FAA" w:rsidSect="00090CC9">
      <w:head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6BD37" w14:textId="77777777" w:rsidR="009733A5" w:rsidRDefault="009733A5">
      <w:r>
        <w:separator/>
      </w:r>
    </w:p>
  </w:endnote>
  <w:endnote w:type="continuationSeparator" w:id="0">
    <w:p w14:paraId="5755ADC4" w14:textId="77777777" w:rsidR="009733A5" w:rsidRDefault="0097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68603" w14:textId="77777777" w:rsidR="009733A5" w:rsidRDefault="009733A5">
      <w:r>
        <w:separator/>
      </w:r>
    </w:p>
  </w:footnote>
  <w:footnote w:type="continuationSeparator" w:id="0">
    <w:p w14:paraId="37989CEF" w14:textId="77777777" w:rsidR="009733A5" w:rsidRDefault="009733A5">
      <w:r>
        <w:continuationSeparator/>
      </w:r>
    </w:p>
  </w:footnote>
  <w:footnote w:id="1">
    <w:p w14:paraId="78A88FFA" w14:textId="77777777" w:rsidR="001025EA" w:rsidRPr="00082139" w:rsidRDefault="001025EA" w:rsidP="001025EA">
      <w:pPr>
        <w:pStyle w:val="Notedebasdepage"/>
        <w:rPr>
          <w:sz w:val="18"/>
          <w:szCs w:val="18"/>
          <w:lang w:val="fr-FR"/>
        </w:rPr>
      </w:pPr>
      <w:r>
        <w:rPr>
          <w:rStyle w:val="Appelnotedebasdep"/>
        </w:rPr>
        <w:footnoteRef/>
      </w:r>
      <w:r>
        <w:t xml:space="preserve"> </w:t>
      </w:r>
      <w:r w:rsidRPr="00082139">
        <w:rPr>
          <w:sz w:val="18"/>
          <w:szCs w:val="18"/>
        </w:rPr>
        <w:t xml:space="preserve">Papa Assane Touré, </w:t>
      </w:r>
      <w:r w:rsidRPr="00082139">
        <w:rPr>
          <w:sz w:val="18"/>
          <w:szCs w:val="18"/>
          <w:lang w:val="fr-FR"/>
        </w:rPr>
        <w:t>« La légistique. Techniques de conception et de rédaction des lois et des actes administratifs : une tradition de gouvernance normative », L’Harmattan, 2018, p. 13.</w:t>
      </w:r>
    </w:p>
  </w:footnote>
  <w:footnote w:id="2">
    <w:p w14:paraId="75A87269" w14:textId="77777777" w:rsidR="001A0808" w:rsidRPr="00082139" w:rsidRDefault="001A0808" w:rsidP="00FD0BEC">
      <w:pPr>
        <w:pStyle w:val="Notedebasdepage"/>
        <w:rPr>
          <w:sz w:val="18"/>
          <w:szCs w:val="18"/>
          <w:lang w:val="fr-FR"/>
        </w:rPr>
      </w:pPr>
      <w:r w:rsidRPr="00082139">
        <w:rPr>
          <w:rStyle w:val="Appelnotedebasdep"/>
          <w:sz w:val="18"/>
          <w:szCs w:val="18"/>
        </w:rPr>
        <w:footnoteRef/>
      </w:r>
      <w:r w:rsidRPr="00082139">
        <w:rPr>
          <w:sz w:val="18"/>
          <w:szCs w:val="18"/>
        </w:rPr>
        <w:t xml:space="preserve"> </w:t>
      </w:r>
      <w:r w:rsidRPr="00082139">
        <w:rPr>
          <w:sz w:val="18"/>
          <w:szCs w:val="18"/>
          <w:lang w:val="fr-FR"/>
        </w:rPr>
        <w:t xml:space="preserve"> Joseph Barthélemy et Paul Duez, « Traité de droit constitutionnel », Éditions Panthéon-Assas, 2004, p. 521</w:t>
      </w:r>
    </w:p>
  </w:footnote>
  <w:footnote w:id="3">
    <w:p w14:paraId="5A3A2B71" w14:textId="77777777" w:rsidR="00B76E6E" w:rsidRPr="00AB3CC0" w:rsidRDefault="00B76E6E" w:rsidP="00B76E6E">
      <w:pPr>
        <w:pStyle w:val="Notedebasdepage"/>
        <w:rPr>
          <w:sz w:val="18"/>
          <w:szCs w:val="18"/>
          <w:lang w:val="fr-FR"/>
        </w:rPr>
      </w:pPr>
      <w:r w:rsidRPr="00AE74F2">
        <w:rPr>
          <w:rStyle w:val="Appelnotedebasdep"/>
          <w:sz w:val="18"/>
          <w:szCs w:val="18"/>
        </w:rPr>
        <w:footnoteRef/>
      </w:r>
      <w:r w:rsidRPr="00AE74F2">
        <w:rPr>
          <w:sz w:val="18"/>
          <w:szCs w:val="18"/>
        </w:rPr>
        <w:t xml:space="preserve"> </w:t>
      </w:r>
      <w:r w:rsidRPr="00AE74F2">
        <w:rPr>
          <w:sz w:val="18"/>
          <w:szCs w:val="18"/>
          <w:lang w:val="fr-FR"/>
        </w:rPr>
        <w:t>En ce sens, Abdou Latif Coulibaly, « De l’art de mal légiférer au paradigme du mieux légiférer : contribution à la recherche d’une nouvelle gouvernance normative au Sénégal » in A Sall et I.M Fall (sous la dir), Mélanges en l’honneur de Babacar Kanté. Actualité du droit public et de la science politique en Afrique, L’Harmattan, 2017, pp. 661-676.</w:t>
      </w:r>
    </w:p>
  </w:footnote>
  <w:footnote w:id="4">
    <w:p w14:paraId="04A16D4A" w14:textId="77777777" w:rsidR="006A4B85" w:rsidRPr="000A2705" w:rsidRDefault="006A4B85" w:rsidP="006A4B85">
      <w:pPr>
        <w:pStyle w:val="Corps"/>
        <w:spacing w:line="276" w:lineRule="auto"/>
        <w:rPr>
          <w:rFonts w:hint="eastAsia"/>
        </w:rPr>
      </w:pPr>
      <w:r w:rsidRPr="000A2705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Pr="000A2705">
        <w:rPr>
          <w:rFonts w:ascii="Times New Roman" w:hAnsi="Times New Roman" w:cs="Times New Roman"/>
          <w:sz w:val="18"/>
          <w:szCs w:val="18"/>
        </w:rPr>
        <w:t xml:space="preserve"> Guide pour l’élaboration des textes législatifs et règlementaires », La Documentation française, 2005, p. 164. </w:t>
      </w:r>
    </w:p>
  </w:footnote>
  <w:footnote w:id="5">
    <w:p w14:paraId="3FEA5E30" w14:textId="77777777" w:rsidR="001A0808" w:rsidRPr="00AB3CC0" w:rsidRDefault="001A0808" w:rsidP="00BA462C">
      <w:pPr>
        <w:pStyle w:val="Notedebasdepage"/>
        <w:rPr>
          <w:sz w:val="18"/>
          <w:szCs w:val="18"/>
          <w:lang w:val="fr-FR"/>
        </w:rPr>
      </w:pPr>
      <w:r w:rsidRPr="00AB3CC0">
        <w:rPr>
          <w:rStyle w:val="Appelnotedebasdep"/>
          <w:sz w:val="18"/>
          <w:szCs w:val="18"/>
        </w:rPr>
        <w:footnoteRef/>
      </w:r>
      <w:r w:rsidRPr="00AB3CC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Une </w:t>
      </w:r>
      <w:r w:rsidRPr="00AB3CC0">
        <w:rPr>
          <w:sz w:val="18"/>
          <w:szCs w:val="18"/>
        </w:rPr>
        <w:t xml:space="preserve">expression </w:t>
      </w:r>
      <w:r>
        <w:rPr>
          <w:sz w:val="18"/>
          <w:szCs w:val="18"/>
        </w:rPr>
        <w:t xml:space="preserve">empruntée à </w:t>
      </w:r>
      <w:r w:rsidRPr="00AB3CC0">
        <w:rPr>
          <w:sz w:val="18"/>
          <w:szCs w:val="18"/>
        </w:rPr>
        <w:t>Papa Assane Touré</w:t>
      </w:r>
      <w:r w:rsidR="006F50F8">
        <w:rPr>
          <w:sz w:val="18"/>
          <w:szCs w:val="18"/>
        </w:rPr>
        <w:t xml:space="preserve"> précité</w:t>
      </w:r>
      <w:r w:rsidR="006F50F8">
        <w:rPr>
          <w:sz w:val="18"/>
          <w:szCs w:val="18"/>
          <w:lang w:val="fr-FR"/>
        </w:rPr>
        <w:t>,</w:t>
      </w:r>
      <w:r w:rsidRPr="00AB3CC0">
        <w:rPr>
          <w:sz w:val="18"/>
          <w:szCs w:val="18"/>
          <w:lang w:val="fr-FR"/>
        </w:rPr>
        <w:t xml:space="preserve"> p. 245</w:t>
      </w:r>
      <w:r>
        <w:rPr>
          <w:sz w:val="18"/>
          <w:szCs w:val="18"/>
          <w:lang w:val="fr-FR"/>
        </w:rPr>
        <w:t>.</w:t>
      </w:r>
    </w:p>
  </w:footnote>
  <w:footnote w:id="6">
    <w:p w14:paraId="1D2C3B05" w14:textId="77777777" w:rsidR="001A0808" w:rsidRPr="00AB3CC0" w:rsidRDefault="001A0808" w:rsidP="005345F3">
      <w:pPr>
        <w:pStyle w:val="Notedebasdepage"/>
        <w:rPr>
          <w:sz w:val="18"/>
          <w:szCs w:val="18"/>
          <w:lang w:val="fr-FR"/>
        </w:rPr>
      </w:pPr>
      <w:r w:rsidRPr="00AB3CC0">
        <w:rPr>
          <w:rStyle w:val="Appelnotedebasdep"/>
          <w:sz w:val="18"/>
          <w:szCs w:val="18"/>
        </w:rPr>
        <w:footnoteRef/>
      </w:r>
      <w:r w:rsidRPr="00AB3CC0">
        <w:rPr>
          <w:sz w:val="18"/>
          <w:szCs w:val="18"/>
        </w:rPr>
        <w:t xml:space="preserve"> </w:t>
      </w:r>
      <w:r>
        <w:rPr>
          <w:sz w:val="18"/>
          <w:szCs w:val="18"/>
        </w:rPr>
        <w:t>Ibidem,</w:t>
      </w:r>
      <w:r w:rsidRPr="00AB3CC0">
        <w:rPr>
          <w:sz w:val="18"/>
          <w:szCs w:val="18"/>
          <w:lang w:val="fr-FR"/>
        </w:rPr>
        <w:t xml:space="preserve"> p. 245.</w:t>
      </w:r>
    </w:p>
  </w:footnote>
  <w:footnote w:id="7">
    <w:p w14:paraId="44E0F1A7" w14:textId="77777777" w:rsidR="001A0808" w:rsidRPr="000A2705" w:rsidRDefault="001A0808" w:rsidP="00616262">
      <w:pPr>
        <w:pStyle w:val="Corps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0A2705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Pr="000A2705">
        <w:rPr>
          <w:rFonts w:ascii="Times New Roman" w:hAnsi="Times New Roman" w:cs="Times New Roman"/>
          <w:sz w:val="18"/>
          <w:szCs w:val="18"/>
        </w:rPr>
        <w:t xml:space="preserve"> Si l’on transpose aux lois la solution dégagée dans l’arrêt du Conseil d’Etat français n° 386436 du 07 octobre 2015.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9075787"/>
      <w:docPartObj>
        <w:docPartGallery w:val="Page Numbers (Top of Page)"/>
        <w:docPartUnique/>
      </w:docPartObj>
    </w:sdtPr>
    <w:sdtContent>
      <w:p w14:paraId="134810D6" w14:textId="77777777" w:rsidR="001A0808" w:rsidRDefault="003D6368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5A4" w:rsidRPr="004975A4">
          <w:rPr>
            <w:noProof/>
            <w:lang w:val="fr-FR"/>
          </w:rPr>
          <w:t>1</w:t>
        </w:r>
        <w:r>
          <w:rPr>
            <w:noProof/>
            <w:lang w:val="fr-FR"/>
          </w:rPr>
          <w:fldChar w:fldCharType="end"/>
        </w:r>
      </w:p>
    </w:sdtContent>
  </w:sdt>
  <w:p w14:paraId="4EBAB0A4" w14:textId="77777777" w:rsidR="001A0808" w:rsidRDefault="001A08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D248A"/>
    <w:multiLevelType w:val="hybridMultilevel"/>
    <w:tmpl w:val="8AECE1D0"/>
    <w:lvl w:ilvl="0" w:tplc="040C000F">
      <w:start w:val="3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1" w:hanging="360"/>
      </w:pPr>
    </w:lvl>
    <w:lvl w:ilvl="2" w:tplc="040C001B" w:tentative="1">
      <w:start w:val="1"/>
      <w:numFmt w:val="lowerRoman"/>
      <w:lvlText w:val="%3."/>
      <w:lvlJc w:val="right"/>
      <w:pPr>
        <w:ind w:left="2301" w:hanging="180"/>
      </w:pPr>
    </w:lvl>
    <w:lvl w:ilvl="3" w:tplc="040C000F" w:tentative="1">
      <w:start w:val="1"/>
      <w:numFmt w:val="decimal"/>
      <w:lvlText w:val="%4."/>
      <w:lvlJc w:val="left"/>
      <w:pPr>
        <w:ind w:left="3021" w:hanging="360"/>
      </w:pPr>
    </w:lvl>
    <w:lvl w:ilvl="4" w:tplc="040C0019" w:tentative="1">
      <w:start w:val="1"/>
      <w:numFmt w:val="lowerLetter"/>
      <w:lvlText w:val="%5."/>
      <w:lvlJc w:val="left"/>
      <w:pPr>
        <w:ind w:left="3741" w:hanging="360"/>
      </w:pPr>
    </w:lvl>
    <w:lvl w:ilvl="5" w:tplc="040C001B" w:tentative="1">
      <w:start w:val="1"/>
      <w:numFmt w:val="lowerRoman"/>
      <w:lvlText w:val="%6."/>
      <w:lvlJc w:val="right"/>
      <w:pPr>
        <w:ind w:left="4461" w:hanging="180"/>
      </w:pPr>
    </w:lvl>
    <w:lvl w:ilvl="6" w:tplc="040C000F" w:tentative="1">
      <w:start w:val="1"/>
      <w:numFmt w:val="decimal"/>
      <w:lvlText w:val="%7."/>
      <w:lvlJc w:val="left"/>
      <w:pPr>
        <w:ind w:left="5181" w:hanging="360"/>
      </w:pPr>
    </w:lvl>
    <w:lvl w:ilvl="7" w:tplc="040C0019" w:tentative="1">
      <w:start w:val="1"/>
      <w:numFmt w:val="lowerLetter"/>
      <w:lvlText w:val="%8."/>
      <w:lvlJc w:val="left"/>
      <w:pPr>
        <w:ind w:left="5901" w:hanging="360"/>
      </w:pPr>
    </w:lvl>
    <w:lvl w:ilvl="8" w:tplc="040C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15AF01B1"/>
    <w:multiLevelType w:val="hybridMultilevel"/>
    <w:tmpl w:val="3E3016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D5A4E"/>
    <w:multiLevelType w:val="hybridMultilevel"/>
    <w:tmpl w:val="B0AC503A"/>
    <w:lvl w:ilvl="0" w:tplc="FB5457F4">
      <w:start w:val="2"/>
      <w:numFmt w:val="bullet"/>
      <w:lvlText w:val="-"/>
      <w:lvlJc w:val="left"/>
      <w:pPr>
        <w:ind w:left="1637" w:hanging="360"/>
      </w:pPr>
      <w:rPr>
        <w:rFonts w:ascii="Times New Roman" w:eastAsia="Arial Unicode MS" w:hAnsi="Times New Roman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30736D59"/>
    <w:multiLevelType w:val="hybridMultilevel"/>
    <w:tmpl w:val="E00233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B0F5A"/>
    <w:multiLevelType w:val="hybridMultilevel"/>
    <w:tmpl w:val="CCFC68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05444"/>
    <w:multiLevelType w:val="hybridMultilevel"/>
    <w:tmpl w:val="924AC6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10679"/>
    <w:multiLevelType w:val="hybridMultilevel"/>
    <w:tmpl w:val="30D2641A"/>
    <w:lvl w:ilvl="0" w:tplc="83C47E0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63446"/>
    <w:multiLevelType w:val="hybridMultilevel"/>
    <w:tmpl w:val="BD0024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B57FE"/>
    <w:multiLevelType w:val="hybridMultilevel"/>
    <w:tmpl w:val="E36C5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D5AC7"/>
    <w:multiLevelType w:val="hybridMultilevel"/>
    <w:tmpl w:val="2578EF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75453"/>
    <w:multiLevelType w:val="hybridMultilevel"/>
    <w:tmpl w:val="4A98FC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D481F"/>
    <w:multiLevelType w:val="hybridMultilevel"/>
    <w:tmpl w:val="1284C9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46B48"/>
    <w:multiLevelType w:val="hybridMultilevel"/>
    <w:tmpl w:val="04604EB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1B911CA"/>
    <w:multiLevelType w:val="hybridMultilevel"/>
    <w:tmpl w:val="4566CC10"/>
    <w:lvl w:ilvl="0" w:tplc="164E245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7945259F"/>
    <w:multiLevelType w:val="hybridMultilevel"/>
    <w:tmpl w:val="F12E32B0"/>
    <w:lvl w:ilvl="0" w:tplc="A28C441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672BA"/>
    <w:multiLevelType w:val="hybridMultilevel"/>
    <w:tmpl w:val="504271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40A0A"/>
    <w:multiLevelType w:val="hybridMultilevel"/>
    <w:tmpl w:val="8EB8CFB4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462755">
    <w:abstractNumId w:val="1"/>
  </w:num>
  <w:num w:numId="2" w16cid:durableId="1239946162">
    <w:abstractNumId w:val="12"/>
  </w:num>
  <w:num w:numId="3" w16cid:durableId="1426922074">
    <w:abstractNumId w:val="11"/>
  </w:num>
  <w:num w:numId="4" w16cid:durableId="1467042798">
    <w:abstractNumId w:val="3"/>
  </w:num>
  <w:num w:numId="5" w16cid:durableId="1885092826">
    <w:abstractNumId w:val="14"/>
  </w:num>
  <w:num w:numId="6" w16cid:durableId="492181121">
    <w:abstractNumId w:val="2"/>
  </w:num>
  <w:num w:numId="7" w16cid:durableId="1326129428">
    <w:abstractNumId w:val="0"/>
  </w:num>
  <w:num w:numId="8" w16cid:durableId="1549337944">
    <w:abstractNumId w:val="9"/>
  </w:num>
  <w:num w:numId="9" w16cid:durableId="1808275460">
    <w:abstractNumId w:val="10"/>
  </w:num>
  <w:num w:numId="10" w16cid:durableId="1323393390">
    <w:abstractNumId w:val="15"/>
  </w:num>
  <w:num w:numId="11" w16cid:durableId="1406610963">
    <w:abstractNumId w:val="16"/>
  </w:num>
  <w:num w:numId="12" w16cid:durableId="923562749">
    <w:abstractNumId w:val="6"/>
  </w:num>
  <w:num w:numId="13" w16cid:durableId="1366756589">
    <w:abstractNumId w:val="7"/>
  </w:num>
  <w:num w:numId="14" w16cid:durableId="106391284">
    <w:abstractNumId w:val="8"/>
  </w:num>
  <w:num w:numId="15" w16cid:durableId="28459356">
    <w:abstractNumId w:val="4"/>
  </w:num>
  <w:num w:numId="16" w16cid:durableId="931016191">
    <w:abstractNumId w:val="5"/>
  </w:num>
  <w:num w:numId="17" w16cid:durableId="12852327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20"/>
    <w:rsid w:val="000027E2"/>
    <w:rsid w:val="0000508F"/>
    <w:rsid w:val="000126AF"/>
    <w:rsid w:val="00012FE4"/>
    <w:rsid w:val="00013305"/>
    <w:rsid w:val="0001342D"/>
    <w:rsid w:val="00014182"/>
    <w:rsid w:val="00014750"/>
    <w:rsid w:val="000222B8"/>
    <w:rsid w:val="00024A05"/>
    <w:rsid w:val="000278C9"/>
    <w:rsid w:val="00027C12"/>
    <w:rsid w:val="00030406"/>
    <w:rsid w:val="00033DE6"/>
    <w:rsid w:val="00036524"/>
    <w:rsid w:val="00036F0E"/>
    <w:rsid w:val="0004447F"/>
    <w:rsid w:val="00044FBA"/>
    <w:rsid w:val="00046142"/>
    <w:rsid w:val="00053092"/>
    <w:rsid w:val="000570D4"/>
    <w:rsid w:val="000578E0"/>
    <w:rsid w:val="00060932"/>
    <w:rsid w:val="000613E5"/>
    <w:rsid w:val="000614C1"/>
    <w:rsid w:val="0006436E"/>
    <w:rsid w:val="0007125E"/>
    <w:rsid w:val="00071B25"/>
    <w:rsid w:val="000721EC"/>
    <w:rsid w:val="00073CA9"/>
    <w:rsid w:val="000763F2"/>
    <w:rsid w:val="000816D7"/>
    <w:rsid w:val="00082139"/>
    <w:rsid w:val="00085530"/>
    <w:rsid w:val="00090CC9"/>
    <w:rsid w:val="00091F89"/>
    <w:rsid w:val="000922DD"/>
    <w:rsid w:val="0009255D"/>
    <w:rsid w:val="00093E94"/>
    <w:rsid w:val="00094CBD"/>
    <w:rsid w:val="00096BF3"/>
    <w:rsid w:val="000A15D6"/>
    <w:rsid w:val="000A2705"/>
    <w:rsid w:val="000A6CD9"/>
    <w:rsid w:val="000A76C4"/>
    <w:rsid w:val="000A7A7C"/>
    <w:rsid w:val="000B1851"/>
    <w:rsid w:val="000B4137"/>
    <w:rsid w:val="000B4D20"/>
    <w:rsid w:val="000B688A"/>
    <w:rsid w:val="000C269C"/>
    <w:rsid w:val="000C3893"/>
    <w:rsid w:val="000D0569"/>
    <w:rsid w:val="000D0B8D"/>
    <w:rsid w:val="000D31A5"/>
    <w:rsid w:val="000D368D"/>
    <w:rsid w:val="000D46E9"/>
    <w:rsid w:val="000E4FBF"/>
    <w:rsid w:val="000E6726"/>
    <w:rsid w:val="000E70D7"/>
    <w:rsid w:val="000F3DB5"/>
    <w:rsid w:val="000F43F2"/>
    <w:rsid w:val="000F4568"/>
    <w:rsid w:val="000F6B34"/>
    <w:rsid w:val="000F7085"/>
    <w:rsid w:val="001025EA"/>
    <w:rsid w:val="00110821"/>
    <w:rsid w:val="00111CB1"/>
    <w:rsid w:val="00115338"/>
    <w:rsid w:val="00115731"/>
    <w:rsid w:val="0011777A"/>
    <w:rsid w:val="0012064B"/>
    <w:rsid w:val="0012351E"/>
    <w:rsid w:val="00125087"/>
    <w:rsid w:val="00134682"/>
    <w:rsid w:val="00135766"/>
    <w:rsid w:val="0013594A"/>
    <w:rsid w:val="0013749F"/>
    <w:rsid w:val="001415D8"/>
    <w:rsid w:val="001429DA"/>
    <w:rsid w:val="00145FB9"/>
    <w:rsid w:val="00150434"/>
    <w:rsid w:val="001514B6"/>
    <w:rsid w:val="00151FEB"/>
    <w:rsid w:val="00156871"/>
    <w:rsid w:val="001576B6"/>
    <w:rsid w:val="00157FFD"/>
    <w:rsid w:val="00161799"/>
    <w:rsid w:val="0016200B"/>
    <w:rsid w:val="00163309"/>
    <w:rsid w:val="00164070"/>
    <w:rsid w:val="00164D82"/>
    <w:rsid w:val="001707FB"/>
    <w:rsid w:val="001709C1"/>
    <w:rsid w:val="001720BF"/>
    <w:rsid w:val="00172BF1"/>
    <w:rsid w:val="00172D87"/>
    <w:rsid w:val="00173A30"/>
    <w:rsid w:val="00173D17"/>
    <w:rsid w:val="001740FC"/>
    <w:rsid w:val="001762AE"/>
    <w:rsid w:val="0017681D"/>
    <w:rsid w:val="00177CD3"/>
    <w:rsid w:val="00180E01"/>
    <w:rsid w:val="001827BE"/>
    <w:rsid w:val="00182C9B"/>
    <w:rsid w:val="001843F1"/>
    <w:rsid w:val="00187B8D"/>
    <w:rsid w:val="00194D0C"/>
    <w:rsid w:val="001958CB"/>
    <w:rsid w:val="00195CC6"/>
    <w:rsid w:val="00195FD1"/>
    <w:rsid w:val="001973CB"/>
    <w:rsid w:val="001A02E9"/>
    <w:rsid w:val="001A0808"/>
    <w:rsid w:val="001A0A48"/>
    <w:rsid w:val="001A453A"/>
    <w:rsid w:val="001A5138"/>
    <w:rsid w:val="001A583F"/>
    <w:rsid w:val="001B00B7"/>
    <w:rsid w:val="001B0CC2"/>
    <w:rsid w:val="001B10D7"/>
    <w:rsid w:val="001B1753"/>
    <w:rsid w:val="001B19AE"/>
    <w:rsid w:val="001B5692"/>
    <w:rsid w:val="001B5949"/>
    <w:rsid w:val="001B6383"/>
    <w:rsid w:val="001C0216"/>
    <w:rsid w:val="001C170A"/>
    <w:rsid w:val="001C1878"/>
    <w:rsid w:val="001C4DBE"/>
    <w:rsid w:val="001C652E"/>
    <w:rsid w:val="001D5A20"/>
    <w:rsid w:val="001E1B91"/>
    <w:rsid w:val="001E39C2"/>
    <w:rsid w:val="001E5339"/>
    <w:rsid w:val="001E552A"/>
    <w:rsid w:val="001E5AF3"/>
    <w:rsid w:val="001E65EF"/>
    <w:rsid w:val="001E71AE"/>
    <w:rsid w:val="001F1426"/>
    <w:rsid w:val="001F292F"/>
    <w:rsid w:val="001F6F21"/>
    <w:rsid w:val="001F7809"/>
    <w:rsid w:val="0020009E"/>
    <w:rsid w:val="00202433"/>
    <w:rsid w:val="0020524D"/>
    <w:rsid w:val="002122FB"/>
    <w:rsid w:val="00212FF0"/>
    <w:rsid w:val="00214A41"/>
    <w:rsid w:val="0021541F"/>
    <w:rsid w:val="002158A0"/>
    <w:rsid w:val="0022101E"/>
    <w:rsid w:val="00222ACF"/>
    <w:rsid w:val="0022378B"/>
    <w:rsid w:val="00224474"/>
    <w:rsid w:val="0022660E"/>
    <w:rsid w:val="002325AB"/>
    <w:rsid w:val="00232E5E"/>
    <w:rsid w:val="0023396E"/>
    <w:rsid w:val="002377D9"/>
    <w:rsid w:val="00240289"/>
    <w:rsid w:val="0024040B"/>
    <w:rsid w:val="00240C06"/>
    <w:rsid w:val="002412F2"/>
    <w:rsid w:val="00242827"/>
    <w:rsid w:val="0025215B"/>
    <w:rsid w:val="00253228"/>
    <w:rsid w:val="00254461"/>
    <w:rsid w:val="00254500"/>
    <w:rsid w:val="0026156A"/>
    <w:rsid w:val="002627D0"/>
    <w:rsid w:val="0026471C"/>
    <w:rsid w:val="00264A4A"/>
    <w:rsid w:val="002667D6"/>
    <w:rsid w:val="00267DC8"/>
    <w:rsid w:val="002742AA"/>
    <w:rsid w:val="00276EF0"/>
    <w:rsid w:val="00280267"/>
    <w:rsid w:val="00281DB3"/>
    <w:rsid w:val="0028222A"/>
    <w:rsid w:val="00287522"/>
    <w:rsid w:val="00287A21"/>
    <w:rsid w:val="00293CA5"/>
    <w:rsid w:val="002940C7"/>
    <w:rsid w:val="0029482B"/>
    <w:rsid w:val="00296411"/>
    <w:rsid w:val="00296AD2"/>
    <w:rsid w:val="00296B53"/>
    <w:rsid w:val="00296E0C"/>
    <w:rsid w:val="002A073B"/>
    <w:rsid w:val="002A49D2"/>
    <w:rsid w:val="002A5339"/>
    <w:rsid w:val="002A57AC"/>
    <w:rsid w:val="002B012A"/>
    <w:rsid w:val="002B5C38"/>
    <w:rsid w:val="002C00CB"/>
    <w:rsid w:val="002C2B8B"/>
    <w:rsid w:val="002C2B90"/>
    <w:rsid w:val="002C67ED"/>
    <w:rsid w:val="002C79E8"/>
    <w:rsid w:val="002C7D70"/>
    <w:rsid w:val="002D1950"/>
    <w:rsid w:val="002D3DB2"/>
    <w:rsid w:val="002D5577"/>
    <w:rsid w:val="002D6974"/>
    <w:rsid w:val="002D798E"/>
    <w:rsid w:val="002D7A63"/>
    <w:rsid w:val="002E348B"/>
    <w:rsid w:val="002E3CCC"/>
    <w:rsid w:val="002E63B9"/>
    <w:rsid w:val="002F17A0"/>
    <w:rsid w:val="002F17A8"/>
    <w:rsid w:val="002F3258"/>
    <w:rsid w:val="002F5105"/>
    <w:rsid w:val="002F71A7"/>
    <w:rsid w:val="003061AB"/>
    <w:rsid w:val="00311D9C"/>
    <w:rsid w:val="00312153"/>
    <w:rsid w:val="003177B2"/>
    <w:rsid w:val="00320840"/>
    <w:rsid w:val="003244DF"/>
    <w:rsid w:val="00327F0C"/>
    <w:rsid w:val="00330378"/>
    <w:rsid w:val="00332E65"/>
    <w:rsid w:val="00333218"/>
    <w:rsid w:val="00334015"/>
    <w:rsid w:val="00334F4D"/>
    <w:rsid w:val="00336316"/>
    <w:rsid w:val="003402AE"/>
    <w:rsid w:val="00340E74"/>
    <w:rsid w:val="00345D2B"/>
    <w:rsid w:val="003460FC"/>
    <w:rsid w:val="00352A3B"/>
    <w:rsid w:val="00355B83"/>
    <w:rsid w:val="00356A5B"/>
    <w:rsid w:val="003610F1"/>
    <w:rsid w:val="003618C8"/>
    <w:rsid w:val="00363E59"/>
    <w:rsid w:val="00365487"/>
    <w:rsid w:val="00366A6A"/>
    <w:rsid w:val="003727D5"/>
    <w:rsid w:val="0037413F"/>
    <w:rsid w:val="003745E0"/>
    <w:rsid w:val="00376808"/>
    <w:rsid w:val="00377A26"/>
    <w:rsid w:val="00377AB7"/>
    <w:rsid w:val="00381800"/>
    <w:rsid w:val="00382E54"/>
    <w:rsid w:val="00384740"/>
    <w:rsid w:val="003847B0"/>
    <w:rsid w:val="003875A7"/>
    <w:rsid w:val="00387B70"/>
    <w:rsid w:val="0039023D"/>
    <w:rsid w:val="003903C5"/>
    <w:rsid w:val="00390D8F"/>
    <w:rsid w:val="00392D9C"/>
    <w:rsid w:val="00395836"/>
    <w:rsid w:val="003A0B15"/>
    <w:rsid w:val="003A67DF"/>
    <w:rsid w:val="003B1A37"/>
    <w:rsid w:val="003B2C37"/>
    <w:rsid w:val="003B2EF2"/>
    <w:rsid w:val="003B4533"/>
    <w:rsid w:val="003B6878"/>
    <w:rsid w:val="003B72E7"/>
    <w:rsid w:val="003C00C2"/>
    <w:rsid w:val="003C60F8"/>
    <w:rsid w:val="003C6854"/>
    <w:rsid w:val="003C77BF"/>
    <w:rsid w:val="003C7F0B"/>
    <w:rsid w:val="003D032A"/>
    <w:rsid w:val="003D06E1"/>
    <w:rsid w:val="003D4D95"/>
    <w:rsid w:val="003D4FA9"/>
    <w:rsid w:val="003D559B"/>
    <w:rsid w:val="003D5CA4"/>
    <w:rsid w:val="003D6368"/>
    <w:rsid w:val="003D7A78"/>
    <w:rsid w:val="003E0D82"/>
    <w:rsid w:val="003E14CC"/>
    <w:rsid w:val="003E283C"/>
    <w:rsid w:val="003E3EA6"/>
    <w:rsid w:val="003F21A0"/>
    <w:rsid w:val="003F28F8"/>
    <w:rsid w:val="003F4A3C"/>
    <w:rsid w:val="00400A25"/>
    <w:rsid w:val="00402C40"/>
    <w:rsid w:val="00404822"/>
    <w:rsid w:val="004053D6"/>
    <w:rsid w:val="004078F4"/>
    <w:rsid w:val="00407C9C"/>
    <w:rsid w:val="004139D0"/>
    <w:rsid w:val="00417001"/>
    <w:rsid w:val="00420ED1"/>
    <w:rsid w:val="00420F84"/>
    <w:rsid w:val="004230A6"/>
    <w:rsid w:val="00431139"/>
    <w:rsid w:val="0043246F"/>
    <w:rsid w:val="004334B9"/>
    <w:rsid w:val="0043364C"/>
    <w:rsid w:val="00433F4B"/>
    <w:rsid w:val="004351F3"/>
    <w:rsid w:val="00435A98"/>
    <w:rsid w:val="004362BE"/>
    <w:rsid w:val="00437594"/>
    <w:rsid w:val="00437A97"/>
    <w:rsid w:val="00437BD1"/>
    <w:rsid w:val="00441B5C"/>
    <w:rsid w:val="00445E26"/>
    <w:rsid w:val="00446855"/>
    <w:rsid w:val="004477A3"/>
    <w:rsid w:val="004500C8"/>
    <w:rsid w:val="00451911"/>
    <w:rsid w:val="00452622"/>
    <w:rsid w:val="00452E16"/>
    <w:rsid w:val="00454BD4"/>
    <w:rsid w:val="0046214D"/>
    <w:rsid w:val="00462320"/>
    <w:rsid w:val="00462929"/>
    <w:rsid w:val="0046313F"/>
    <w:rsid w:val="004643C8"/>
    <w:rsid w:val="00465CA3"/>
    <w:rsid w:val="00466131"/>
    <w:rsid w:val="0047063D"/>
    <w:rsid w:val="0047095D"/>
    <w:rsid w:val="00473A2F"/>
    <w:rsid w:val="0047462A"/>
    <w:rsid w:val="00477406"/>
    <w:rsid w:val="00481AE4"/>
    <w:rsid w:val="0048308B"/>
    <w:rsid w:val="0048459E"/>
    <w:rsid w:val="00487E17"/>
    <w:rsid w:val="00490C38"/>
    <w:rsid w:val="00491507"/>
    <w:rsid w:val="00496028"/>
    <w:rsid w:val="004975A4"/>
    <w:rsid w:val="004A0001"/>
    <w:rsid w:val="004A00AF"/>
    <w:rsid w:val="004A2959"/>
    <w:rsid w:val="004A2CCB"/>
    <w:rsid w:val="004A2EAE"/>
    <w:rsid w:val="004A2F87"/>
    <w:rsid w:val="004A2FBB"/>
    <w:rsid w:val="004A628D"/>
    <w:rsid w:val="004B0E2E"/>
    <w:rsid w:val="004B4F44"/>
    <w:rsid w:val="004B6C6F"/>
    <w:rsid w:val="004B70F1"/>
    <w:rsid w:val="004B75A1"/>
    <w:rsid w:val="004C328A"/>
    <w:rsid w:val="004C50ED"/>
    <w:rsid w:val="004C5E36"/>
    <w:rsid w:val="004C6443"/>
    <w:rsid w:val="004D1EA3"/>
    <w:rsid w:val="004D2092"/>
    <w:rsid w:val="004D41EC"/>
    <w:rsid w:val="004D4396"/>
    <w:rsid w:val="004D5002"/>
    <w:rsid w:val="004D77C7"/>
    <w:rsid w:val="004E1043"/>
    <w:rsid w:val="004E14E1"/>
    <w:rsid w:val="004E1CDB"/>
    <w:rsid w:val="004E42F6"/>
    <w:rsid w:val="004E46F4"/>
    <w:rsid w:val="004E5FAC"/>
    <w:rsid w:val="004E6CF9"/>
    <w:rsid w:val="004E7321"/>
    <w:rsid w:val="004E7BF7"/>
    <w:rsid w:val="004F104E"/>
    <w:rsid w:val="004F16D8"/>
    <w:rsid w:val="004F21B7"/>
    <w:rsid w:val="004F3927"/>
    <w:rsid w:val="004F3B5D"/>
    <w:rsid w:val="004F4FDF"/>
    <w:rsid w:val="004F7521"/>
    <w:rsid w:val="005029B5"/>
    <w:rsid w:val="005073C0"/>
    <w:rsid w:val="00511FDC"/>
    <w:rsid w:val="00513AE5"/>
    <w:rsid w:val="00513BB2"/>
    <w:rsid w:val="00513EB2"/>
    <w:rsid w:val="005166E1"/>
    <w:rsid w:val="0051775B"/>
    <w:rsid w:val="005177A3"/>
    <w:rsid w:val="005222BE"/>
    <w:rsid w:val="00522638"/>
    <w:rsid w:val="00522A22"/>
    <w:rsid w:val="00524CFB"/>
    <w:rsid w:val="00525881"/>
    <w:rsid w:val="00527034"/>
    <w:rsid w:val="005304CA"/>
    <w:rsid w:val="00532CD8"/>
    <w:rsid w:val="00533C2D"/>
    <w:rsid w:val="005345F3"/>
    <w:rsid w:val="00535250"/>
    <w:rsid w:val="0053643D"/>
    <w:rsid w:val="00537037"/>
    <w:rsid w:val="00541ECE"/>
    <w:rsid w:val="00543B5D"/>
    <w:rsid w:val="00545F02"/>
    <w:rsid w:val="005464EA"/>
    <w:rsid w:val="00547B01"/>
    <w:rsid w:val="005510DA"/>
    <w:rsid w:val="0055296F"/>
    <w:rsid w:val="00552A03"/>
    <w:rsid w:val="00553A83"/>
    <w:rsid w:val="00553C18"/>
    <w:rsid w:val="00554363"/>
    <w:rsid w:val="0055486F"/>
    <w:rsid w:val="005573A0"/>
    <w:rsid w:val="0056117B"/>
    <w:rsid w:val="0056199A"/>
    <w:rsid w:val="00562433"/>
    <w:rsid w:val="005634E2"/>
    <w:rsid w:val="005645F7"/>
    <w:rsid w:val="005708F2"/>
    <w:rsid w:val="00570963"/>
    <w:rsid w:val="00573343"/>
    <w:rsid w:val="00577868"/>
    <w:rsid w:val="00587675"/>
    <w:rsid w:val="00587949"/>
    <w:rsid w:val="005908E8"/>
    <w:rsid w:val="00590BF9"/>
    <w:rsid w:val="00593736"/>
    <w:rsid w:val="005947A0"/>
    <w:rsid w:val="005A0845"/>
    <w:rsid w:val="005A0D92"/>
    <w:rsid w:val="005A1387"/>
    <w:rsid w:val="005A49A6"/>
    <w:rsid w:val="005A716D"/>
    <w:rsid w:val="005A7A70"/>
    <w:rsid w:val="005B180C"/>
    <w:rsid w:val="005B21AE"/>
    <w:rsid w:val="005B2584"/>
    <w:rsid w:val="005B34B6"/>
    <w:rsid w:val="005B5DB6"/>
    <w:rsid w:val="005B61A0"/>
    <w:rsid w:val="005C566B"/>
    <w:rsid w:val="005D2E78"/>
    <w:rsid w:val="005D3C51"/>
    <w:rsid w:val="005D7C20"/>
    <w:rsid w:val="005D7FC8"/>
    <w:rsid w:val="005E05B2"/>
    <w:rsid w:val="005E11BE"/>
    <w:rsid w:val="005E1571"/>
    <w:rsid w:val="005E245E"/>
    <w:rsid w:val="005E6289"/>
    <w:rsid w:val="005E663F"/>
    <w:rsid w:val="005E7381"/>
    <w:rsid w:val="005E7650"/>
    <w:rsid w:val="005F13F1"/>
    <w:rsid w:val="005F160B"/>
    <w:rsid w:val="005F31C8"/>
    <w:rsid w:val="005F6FAD"/>
    <w:rsid w:val="005F7965"/>
    <w:rsid w:val="00602992"/>
    <w:rsid w:val="006050F0"/>
    <w:rsid w:val="0060694D"/>
    <w:rsid w:val="006115AA"/>
    <w:rsid w:val="00611E53"/>
    <w:rsid w:val="006128A5"/>
    <w:rsid w:val="00614117"/>
    <w:rsid w:val="00616262"/>
    <w:rsid w:val="006173E2"/>
    <w:rsid w:val="00622C1B"/>
    <w:rsid w:val="00624550"/>
    <w:rsid w:val="006248A0"/>
    <w:rsid w:val="00627390"/>
    <w:rsid w:val="006327D7"/>
    <w:rsid w:val="00632877"/>
    <w:rsid w:val="00634379"/>
    <w:rsid w:val="006363B8"/>
    <w:rsid w:val="00637A31"/>
    <w:rsid w:val="00641601"/>
    <w:rsid w:val="00641895"/>
    <w:rsid w:val="00645AE6"/>
    <w:rsid w:val="00646643"/>
    <w:rsid w:val="0064699A"/>
    <w:rsid w:val="00647AE7"/>
    <w:rsid w:val="00647DB8"/>
    <w:rsid w:val="006505CA"/>
    <w:rsid w:val="0065189F"/>
    <w:rsid w:val="006521AB"/>
    <w:rsid w:val="00652EFA"/>
    <w:rsid w:val="00653239"/>
    <w:rsid w:val="00654C84"/>
    <w:rsid w:val="00655695"/>
    <w:rsid w:val="00661552"/>
    <w:rsid w:val="006620E2"/>
    <w:rsid w:val="00674474"/>
    <w:rsid w:val="0067645F"/>
    <w:rsid w:val="0067649D"/>
    <w:rsid w:val="00676C7D"/>
    <w:rsid w:val="006805B6"/>
    <w:rsid w:val="00680BE4"/>
    <w:rsid w:val="006819A6"/>
    <w:rsid w:val="00682A83"/>
    <w:rsid w:val="00687024"/>
    <w:rsid w:val="00691A1E"/>
    <w:rsid w:val="00694F2D"/>
    <w:rsid w:val="00696739"/>
    <w:rsid w:val="006A295C"/>
    <w:rsid w:val="006A48AA"/>
    <w:rsid w:val="006A4B85"/>
    <w:rsid w:val="006A5C16"/>
    <w:rsid w:val="006A6BC2"/>
    <w:rsid w:val="006B13D5"/>
    <w:rsid w:val="006B43E0"/>
    <w:rsid w:val="006B5856"/>
    <w:rsid w:val="006C1AC0"/>
    <w:rsid w:val="006C43B7"/>
    <w:rsid w:val="006C654F"/>
    <w:rsid w:val="006C6652"/>
    <w:rsid w:val="006D0359"/>
    <w:rsid w:val="006D1017"/>
    <w:rsid w:val="006D1EE3"/>
    <w:rsid w:val="006E0323"/>
    <w:rsid w:val="006E069D"/>
    <w:rsid w:val="006E06A2"/>
    <w:rsid w:val="006E3B38"/>
    <w:rsid w:val="006E45A8"/>
    <w:rsid w:val="006E6CE1"/>
    <w:rsid w:val="006E7F82"/>
    <w:rsid w:val="006F1142"/>
    <w:rsid w:val="006F50F8"/>
    <w:rsid w:val="006F5142"/>
    <w:rsid w:val="00700612"/>
    <w:rsid w:val="00705AB3"/>
    <w:rsid w:val="0070648E"/>
    <w:rsid w:val="00711995"/>
    <w:rsid w:val="00711A99"/>
    <w:rsid w:val="0071326C"/>
    <w:rsid w:val="007132CD"/>
    <w:rsid w:val="007134CF"/>
    <w:rsid w:val="00713F6F"/>
    <w:rsid w:val="007164D8"/>
    <w:rsid w:val="0072334F"/>
    <w:rsid w:val="0073014F"/>
    <w:rsid w:val="00730ACF"/>
    <w:rsid w:val="007329DC"/>
    <w:rsid w:val="00735622"/>
    <w:rsid w:val="0073584F"/>
    <w:rsid w:val="00737626"/>
    <w:rsid w:val="00737A3E"/>
    <w:rsid w:val="00740881"/>
    <w:rsid w:val="00740B1C"/>
    <w:rsid w:val="00741E8C"/>
    <w:rsid w:val="00743907"/>
    <w:rsid w:val="00744A25"/>
    <w:rsid w:val="0074539F"/>
    <w:rsid w:val="007454B6"/>
    <w:rsid w:val="00746D8A"/>
    <w:rsid w:val="007472F9"/>
    <w:rsid w:val="00751D55"/>
    <w:rsid w:val="00752360"/>
    <w:rsid w:val="00752518"/>
    <w:rsid w:val="007529D5"/>
    <w:rsid w:val="00756E51"/>
    <w:rsid w:val="00757DFF"/>
    <w:rsid w:val="0076280E"/>
    <w:rsid w:val="00766DFF"/>
    <w:rsid w:val="00770D05"/>
    <w:rsid w:val="007715C9"/>
    <w:rsid w:val="0077517F"/>
    <w:rsid w:val="00775AE9"/>
    <w:rsid w:val="00780B9F"/>
    <w:rsid w:val="007907AB"/>
    <w:rsid w:val="007946AE"/>
    <w:rsid w:val="00794BD0"/>
    <w:rsid w:val="007952FB"/>
    <w:rsid w:val="00797B41"/>
    <w:rsid w:val="007A0353"/>
    <w:rsid w:val="007A1A4F"/>
    <w:rsid w:val="007A2B08"/>
    <w:rsid w:val="007A3BB0"/>
    <w:rsid w:val="007B1ADD"/>
    <w:rsid w:val="007B353A"/>
    <w:rsid w:val="007B56A6"/>
    <w:rsid w:val="007C5EC2"/>
    <w:rsid w:val="007C7E78"/>
    <w:rsid w:val="007D1EC1"/>
    <w:rsid w:val="007D218C"/>
    <w:rsid w:val="007D28E0"/>
    <w:rsid w:val="007D3EAD"/>
    <w:rsid w:val="007E1BAF"/>
    <w:rsid w:val="007E2990"/>
    <w:rsid w:val="007E3CB7"/>
    <w:rsid w:val="007E5780"/>
    <w:rsid w:val="007E5BB7"/>
    <w:rsid w:val="007E64C4"/>
    <w:rsid w:val="007F39B8"/>
    <w:rsid w:val="007F57BC"/>
    <w:rsid w:val="007F6B28"/>
    <w:rsid w:val="0080442A"/>
    <w:rsid w:val="008052BA"/>
    <w:rsid w:val="00806A48"/>
    <w:rsid w:val="00810D55"/>
    <w:rsid w:val="00817C78"/>
    <w:rsid w:val="008216B9"/>
    <w:rsid w:val="008227FE"/>
    <w:rsid w:val="00822BA4"/>
    <w:rsid w:val="00824A20"/>
    <w:rsid w:val="00825241"/>
    <w:rsid w:val="008252CF"/>
    <w:rsid w:val="008265FF"/>
    <w:rsid w:val="00826FB6"/>
    <w:rsid w:val="008305EF"/>
    <w:rsid w:val="0083120D"/>
    <w:rsid w:val="00832104"/>
    <w:rsid w:val="00832AB9"/>
    <w:rsid w:val="00833210"/>
    <w:rsid w:val="008360FB"/>
    <w:rsid w:val="008432EC"/>
    <w:rsid w:val="00843D7B"/>
    <w:rsid w:val="00846559"/>
    <w:rsid w:val="008526C0"/>
    <w:rsid w:val="008533CF"/>
    <w:rsid w:val="00853C7C"/>
    <w:rsid w:val="00854C1A"/>
    <w:rsid w:val="00864F72"/>
    <w:rsid w:val="00865ACA"/>
    <w:rsid w:val="00867598"/>
    <w:rsid w:val="00870589"/>
    <w:rsid w:val="00870687"/>
    <w:rsid w:val="00872780"/>
    <w:rsid w:val="0088431F"/>
    <w:rsid w:val="00885ADB"/>
    <w:rsid w:val="0088644D"/>
    <w:rsid w:val="00887340"/>
    <w:rsid w:val="00887AE0"/>
    <w:rsid w:val="00890082"/>
    <w:rsid w:val="00891A9E"/>
    <w:rsid w:val="008921AD"/>
    <w:rsid w:val="0089723F"/>
    <w:rsid w:val="008A6A22"/>
    <w:rsid w:val="008B1CAD"/>
    <w:rsid w:val="008B25DE"/>
    <w:rsid w:val="008B2F79"/>
    <w:rsid w:val="008B57D9"/>
    <w:rsid w:val="008B61F1"/>
    <w:rsid w:val="008B6F4E"/>
    <w:rsid w:val="008B7D43"/>
    <w:rsid w:val="008B7FB1"/>
    <w:rsid w:val="008C031F"/>
    <w:rsid w:val="008C0611"/>
    <w:rsid w:val="008C2A32"/>
    <w:rsid w:val="008C5422"/>
    <w:rsid w:val="008C591E"/>
    <w:rsid w:val="008D172D"/>
    <w:rsid w:val="008D28C0"/>
    <w:rsid w:val="008D4634"/>
    <w:rsid w:val="008D5BE1"/>
    <w:rsid w:val="008D663B"/>
    <w:rsid w:val="008D71DF"/>
    <w:rsid w:val="008D72E1"/>
    <w:rsid w:val="008E1692"/>
    <w:rsid w:val="008E7555"/>
    <w:rsid w:val="008F11DC"/>
    <w:rsid w:val="008F6703"/>
    <w:rsid w:val="00900132"/>
    <w:rsid w:val="00900D10"/>
    <w:rsid w:val="00900EAF"/>
    <w:rsid w:val="009011C5"/>
    <w:rsid w:val="00903648"/>
    <w:rsid w:val="00905C68"/>
    <w:rsid w:val="00905E65"/>
    <w:rsid w:val="00906BB6"/>
    <w:rsid w:val="00910CEA"/>
    <w:rsid w:val="00912B00"/>
    <w:rsid w:val="00913888"/>
    <w:rsid w:val="009158BC"/>
    <w:rsid w:val="0091682B"/>
    <w:rsid w:val="00920B6A"/>
    <w:rsid w:val="00921324"/>
    <w:rsid w:val="009224BC"/>
    <w:rsid w:val="00922862"/>
    <w:rsid w:val="0092605B"/>
    <w:rsid w:val="00930D1F"/>
    <w:rsid w:val="00931B10"/>
    <w:rsid w:val="0093409F"/>
    <w:rsid w:val="00934B3B"/>
    <w:rsid w:val="00934DB8"/>
    <w:rsid w:val="009407B8"/>
    <w:rsid w:val="009420C3"/>
    <w:rsid w:val="009438CA"/>
    <w:rsid w:val="00950739"/>
    <w:rsid w:val="00951922"/>
    <w:rsid w:val="00953915"/>
    <w:rsid w:val="009540A9"/>
    <w:rsid w:val="009540AB"/>
    <w:rsid w:val="00954275"/>
    <w:rsid w:val="00954858"/>
    <w:rsid w:val="00955A93"/>
    <w:rsid w:val="0095629B"/>
    <w:rsid w:val="00960C85"/>
    <w:rsid w:val="00960CB0"/>
    <w:rsid w:val="0096189D"/>
    <w:rsid w:val="00962231"/>
    <w:rsid w:val="00965259"/>
    <w:rsid w:val="00966FB3"/>
    <w:rsid w:val="009702B0"/>
    <w:rsid w:val="009705BD"/>
    <w:rsid w:val="009733A5"/>
    <w:rsid w:val="009733C6"/>
    <w:rsid w:val="00977B06"/>
    <w:rsid w:val="00985407"/>
    <w:rsid w:val="009854F1"/>
    <w:rsid w:val="00985CC9"/>
    <w:rsid w:val="00985D4B"/>
    <w:rsid w:val="009919E5"/>
    <w:rsid w:val="00993D5E"/>
    <w:rsid w:val="00994A3F"/>
    <w:rsid w:val="009A3D17"/>
    <w:rsid w:val="009A57E6"/>
    <w:rsid w:val="009B05D5"/>
    <w:rsid w:val="009B092D"/>
    <w:rsid w:val="009B2267"/>
    <w:rsid w:val="009B4592"/>
    <w:rsid w:val="009B5678"/>
    <w:rsid w:val="009B72DC"/>
    <w:rsid w:val="009B7341"/>
    <w:rsid w:val="009C15FB"/>
    <w:rsid w:val="009C5558"/>
    <w:rsid w:val="009D00DB"/>
    <w:rsid w:val="009D158C"/>
    <w:rsid w:val="009D1C0A"/>
    <w:rsid w:val="009D2411"/>
    <w:rsid w:val="009D2EA9"/>
    <w:rsid w:val="009D402B"/>
    <w:rsid w:val="009D52D9"/>
    <w:rsid w:val="009D73E3"/>
    <w:rsid w:val="009E17C1"/>
    <w:rsid w:val="009E272A"/>
    <w:rsid w:val="009E36FE"/>
    <w:rsid w:val="009E4370"/>
    <w:rsid w:val="009E5776"/>
    <w:rsid w:val="009E69E8"/>
    <w:rsid w:val="009E7EF2"/>
    <w:rsid w:val="009F5752"/>
    <w:rsid w:val="009F6743"/>
    <w:rsid w:val="009F77AD"/>
    <w:rsid w:val="00A004C7"/>
    <w:rsid w:val="00A030A3"/>
    <w:rsid w:val="00A0341F"/>
    <w:rsid w:val="00A07303"/>
    <w:rsid w:val="00A07D97"/>
    <w:rsid w:val="00A1128C"/>
    <w:rsid w:val="00A11486"/>
    <w:rsid w:val="00A20B4A"/>
    <w:rsid w:val="00A20DE9"/>
    <w:rsid w:val="00A21495"/>
    <w:rsid w:val="00A2424D"/>
    <w:rsid w:val="00A26A8B"/>
    <w:rsid w:val="00A30B7D"/>
    <w:rsid w:val="00A30EC5"/>
    <w:rsid w:val="00A334C8"/>
    <w:rsid w:val="00A408AC"/>
    <w:rsid w:val="00A417FF"/>
    <w:rsid w:val="00A52652"/>
    <w:rsid w:val="00A540A9"/>
    <w:rsid w:val="00A604BA"/>
    <w:rsid w:val="00A6077A"/>
    <w:rsid w:val="00A612A0"/>
    <w:rsid w:val="00A6369B"/>
    <w:rsid w:val="00A65D62"/>
    <w:rsid w:val="00A7055A"/>
    <w:rsid w:val="00A81756"/>
    <w:rsid w:val="00A97C55"/>
    <w:rsid w:val="00AA00C5"/>
    <w:rsid w:val="00AA424C"/>
    <w:rsid w:val="00AA4356"/>
    <w:rsid w:val="00AA5266"/>
    <w:rsid w:val="00AA6972"/>
    <w:rsid w:val="00AA79D4"/>
    <w:rsid w:val="00AA7A6B"/>
    <w:rsid w:val="00AB3CC0"/>
    <w:rsid w:val="00AB42FD"/>
    <w:rsid w:val="00AB4EDA"/>
    <w:rsid w:val="00AB6FAA"/>
    <w:rsid w:val="00AC2238"/>
    <w:rsid w:val="00AC4923"/>
    <w:rsid w:val="00AC79DE"/>
    <w:rsid w:val="00AD2FCE"/>
    <w:rsid w:val="00AD3512"/>
    <w:rsid w:val="00AD4947"/>
    <w:rsid w:val="00AD4CC4"/>
    <w:rsid w:val="00AD5223"/>
    <w:rsid w:val="00AD52EA"/>
    <w:rsid w:val="00AD74ED"/>
    <w:rsid w:val="00AE155F"/>
    <w:rsid w:val="00AE1D7F"/>
    <w:rsid w:val="00AE62D5"/>
    <w:rsid w:val="00AE74F2"/>
    <w:rsid w:val="00AE7854"/>
    <w:rsid w:val="00AF060C"/>
    <w:rsid w:val="00AF0BD9"/>
    <w:rsid w:val="00AF3770"/>
    <w:rsid w:val="00AF5490"/>
    <w:rsid w:val="00B010AF"/>
    <w:rsid w:val="00B02B22"/>
    <w:rsid w:val="00B03A01"/>
    <w:rsid w:val="00B03B4E"/>
    <w:rsid w:val="00B077D7"/>
    <w:rsid w:val="00B13B54"/>
    <w:rsid w:val="00B14BCB"/>
    <w:rsid w:val="00B22969"/>
    <w:rsid w:val="00B23023"/>
    <w:rsid w:val="00B23B94"/>
    <w:rsid w:val="00B3128D"/>
    <w:rsid w:val="00B31EB9"/>
    <w:rsid w:val="00B328B3"/>
    <w:rsid w:val="00B32F0F"/>
    <w:rsid w:val="00B33100"/>
    <w:rsid w:val="00B35519"/>
    <w:rsid w:val="00B3563C"/>
    <w:rsid w:val="00B37227"/>
    <w:rsid w:val="00B378C8"/>
    <w:rsid w:val="00B407B9"/>
    <w:rsid w:val="00B41218"/>
    <w:rsid w:val="00B4635D"/>
    <w:rsid w:val="00B47A98"/>
    <w:rsid w:val="00B47D89"/>
    <w:rsid w:val="00B50BCA"/>
    <w:rsid w:val="00B5162F"/>
    <w:rsid w:val="00B516E5"/>
    <w:rsid w:val="00B517FD"/>
    <w:rsid w:val="00B51ABB"/>
    <w:rsid w:val="00B52288"/>
    <w:rsid w:val="00B52B5F"/>
    <w:rsid w:val="00B56885"/>
    <w:rsid w:val="00B574E9"/>
    <w:rsid w:val="00B60455"/>
    <w:rsid w:val="00B609FF"/>
    <w:rsid w:val="00B62C1C"/>
    <w:rsid w:val="00B65294"/>
    <w:rsid w:val="00B7075B"/>
    <w:rsid w:val="00B70B63"/>
    <w:rsid w:val="00B71DAD"/>
    <w:rsid w:val="00B72F93"/>
    <w:rsid w:val="00B752A8"/>
    <w:rsid w:val="00B76E6E"/>
    <w:rsid w:val="00B77CDC"/>
    <w:rsid w:val="00B81A0B"/>
    <w:rsid w:val="00B83644"/>
    <w:rsid w:val="00B85362"/>
    <w:rsid w:val="00B860DD"/>
    <w:rsid w:val="00B86A87"/>
    <w:rsid w:val="00B913CE"/>
    <w:rsid w:val="00B91491"/>
    <w:rsid w:val="00B918DC"/>
    <w:rsid w:val="00B9497D"/>
    <w:rsid w:val="00B96C84"/>
    <w:rsid w:val="00B97047"/>
    <w:rsid w:val="00B97DE2"/>
    <w:rsid w:val="00BA1501"/>
    <w:rsid w:val="00BA25A6"/>
    <w:rsid w:val="00BA29C8"/>
    <w:rsid w:val="00BA35F5"/>
    <w:rsid w:val="00BA438C"/>
    <w:rsid w:val="00BA462C"/>
    <w:rsid w:val="00BA5AB2"/>
    <w:rsid w:val="00BB27C9"/>
    <w:rsid w:val="00BB32AE"/>
    <w:rsid w:val="00BB5077"/>
    <w:rsid w:val="00BB5A9F"/>
    <w:rsid w:val="00BB713D"/>
    <w:rsid w:val="00BC16F0"/>
    <w:rsid w:val="00BC4516"/>
    <w:rsid w:val="00BC524C"/>
    <w:rsid w:val="00BC56B3"/>
    <w:rsid w:val="00BC68ED"/>
    <w:rsid w:val="00BC6A21"/>
    <w:rsid w:val="00BD1642"/>
    <w:rsid w:val="00BD2A54"/>
    <w:rsid w:val="00BD5F79"/>
    <w:rsid w:val="00BD6ABC"/>
    <w:rsid w:val="00BE039C"/>
    <w:rsid w:val="00BE39EE"/>
    <w:rsid w:val="00BE4A2F"/>
    <w:rsid w:val="00BF0770"/>
    <w:rsid w:val="00BF48CD"/>
    <w:rsid w:val="00BF4FFE"/>
    <w:rsid w:val="00BF6E43"/>
    <w:rsid w:val="00C00A21"/>
    <w:rsid w:val="00C01D56"/>
    <w:rsid w:val="00C0425E"/>
    <w:rsid w:val="00C04907"/>
    <w:rsid w:val="00C0618E"/>
    <w:rsid w:val="00C07126"/>
    <w:rsid w:val="00C111EC"/>
    <w:rsid w:val="00C12755"/>
    <w:rsid w:val="00C159A7"/>
    <w:rsid w:val="00C166CE"/>
    <w:rsid w:val="00C20698"/>
    <w:rsid w:val="00C20884"/>
    <w:rsid w:val="00C23480"/>
    <w:rsid w:val="00C2631D"/>
    <w:rsid w:val="00C31B56"/>
    <w:rsid w:val="00C32AD8"/>
    <w:rsid w:val="00C3369F"/>
    <w:rsid w:val="00C3391A"/>
    <w:rsid w:val="00C33AA5"/>
    <w:rsid w:val="00C414C9"/>
    <w:rsid w:val="00C43259"/>
    <w:rsid w:val="00C43E5B"/>
    <w:rsid w:val="00C4720F"/>
    <w:rsid w:val="00C47BF0"/>
    <w:rsid w:val="00C52FAE"/>
    <w:rsid w:val="00C543AB"/>
    <w:rsid w:val="00C61509"/>
    <w:rsid w:val="00C635D7"/>
    <w:rsid w:val="00C737BE"/>
    <w:rsid w:val="00C7498A"/>
    <w:rsid w:val="00C749B8"/>
    <w:rsid w:val="00C76961"/>
    <w:rsid w:val="00C77DD0"/>
    <w:rsid w:val="00C81ECC"/>
    <w:rsid w:val="00C8329C"/>
    <w:rsid w:val="00C84CD0"/>
    <w:rsid w:val="00C8680B"/>
    <w:rsid w:val="00C87002"/>
    <w:rsid w:val="00C87749"/>
    <w:rsid w:val="00CA01C8"/>
    <w:rsid w:val="00CA18FE"/>
    <w:rsid w:val="00CA28BF"/>
    <w:rsid w:val="00CA394C"/>
    <w:rsid w:val="00CA3E07"/>
    <w:rsid w:val="00CA68E9"/>
    <w:rsid w:val="00CA6F3F"/>
    <w:rsid w:val="00CB12BD"/>
    <w:rsid w:val="00CB30A6"/>
    <w:rsid w:val="00CB5452"/>
    <w:rsid w:val="00CB590C"/>
    <w:rsid w:val="00CB5C57"/>
    <w:rsid w:val="00CB66A0"/>
    <w:rsid w:val="00CB689D"/>
    <w:rsid w:val="00CC24F3"/>
    <w:rsid w:val="00CC2896"/>
    <w:rsid w:val="00CC69AF"/>
    <w:rsid w:val="00CC7E1C"/>
    <w:rsid w:val="00CD0C16"/>
    <w:rsid w:val="00CD0C89"/>
    <w:rsid w:val="00CD1C14"/>
    <w:rsid w:val="00CD1C18"/>
    <w:rsid w:val="00CD3ACB"/>
    <w:rsid w:val="00CD406C"/>
    <w:rsid w:val="00CD457A"/>
    <w:rsid w:val="00CD5268"/>
    <w:rsid w:val="00CE1209"/>
    <w:rsid w:val="00CE218B"/>
    <w:rsid w:val="00CE30FB"/>
    <w:rsid w:val="00CE4070"/>
    <w:rsid w:val="00CE4644"/>
    <w:rsid w:val="00CE67FE"/>
    <w:rsid w:val="00CE701B"/>
    <w:rsid w:val="00CF2E3B"/>
    <w:rsid w:val="00CF3487"/>
    <w:rsid w:val="00CF4EA0"/>
    <w:rsid w:val="00CF4FD3"/>
    <w:rsid w:val="00D042D6"/>
    <w:rsid w:val="00D04601"/>
    <w:rsid w:val="00D100EC"/>
    <w:rsid w:val="00D10407"/>
    <w:rsid w:val="00D108D2"/>
    <w:rsid w:val="00D13F94"/>
    <w:rsid w:val="00D14A0D"/>
    <w:rsid w:val="00D15062"/>
    <w:rsid w:val="00D15867"/>
    <w:rsid w:val="00D15AA8"/>
    <w:rsid w:val="00D20A45"/>
    <w:rsid w:val="00D21B37"/>
    <w:rsid w:val="00D22F93"/>
    <w:rsid w:val="00D24B65"/>
    <w:rsid w:val="00D30B5C"/>
    <w:rsid w:val="00D31ECB"/>
    <w:rsid w:val="00D32928"/>
    <w:rsid w:val="00D33EF7"/>
    <w:rsid w:val="00D34378"/>
    <w:rsid w:val="00D361B6"/>
    <w:rsid w:val="00D37AEA"/>
    <w:rsid w:val="00D42182"/>
    <w:rsid w:val="00D42E68"/>
    <w:rsid w:val="00D43055"/>
    <w:rsid w:val="00D433E5"/>
    <w:rsid w:val="00D43881"/>
    <w:rsid w:val="00D4438A"/>
    <w:rsid w:val="00D47EB9"/>
    <w:rsid w:val="00D50271"/>
    <w:rsid w:val="00D53E4F"/>
    <w:rsid w:val="00D55CC4"/>
    <w:rsid w:val="00D55E22"/>
    <w:rsid w:val="00D56EB0"/>
    <w:rsid w:val="00D60B9F"/>
    <w:rsid w:val="00D61300"/>
    <w:rsid w:val="00D64A65"/>
    <w:rsid w:val="00D64B50"/>
    <w:rsid w:val="00D6748F"/>
    <w:rsid w:val="00D70FAD"/>
    <w:rsid w:val="00D71179"/>
    <w:rsid w:val="00D80C57"/>
    <w:rsid w:val="00D81D7E"/>
    <w:rsid w:val="00D81E11"/>
    <w:rsid w:val="00D81EFA"/>
    <w:rsid w:val="00D83270"/>
    <w:rsid w:val="00D85408"/>
    <w:rsid w:val="00D8733C"/>
    <w:rsid w:val="00D9463D"/>
    <w:rsid w:val="00D950E3"/>
    <w:rsid w:val="00D979AC"/>
    <w:rsid w:val="00DA2F61"/>
    <w:rsid w:val="00DA59AF"/>
    <w:rsid w:val="00DA5E4E"/>
    <w:rsid w:val="00DA5EC3"/>
    <w:rsid w:val="00DA79FE"/>
    <w:rsid w:val="00DB08E9"/>
    <w:rsid w:val="00DB09BD"/>
    <w:rsid w:val="00DB334D"/>
    <w:rsid w:val="00DB3BDC"/>
    <w:rsid w:val="00DB5635"/>
    <w:rsid w:val="00DB6A29"/>
    <w:rsid w:val="00DC355D"/>
    <w:rsid w:val="00DC4B93"/>
    <w:rsid w:val="00DC4DBE"/>
    <w:rsid w:val="00DC51AF"/>
    <w:rsid w:val="00DC5D70"/>
    <w:rsid w:val="00DC6F92"/>
    <w:rsid w:val="00DC772D"/>
    <w:rsid w:val="00DD06E2"/>
    <w:rsid w:val="00DD15B7"/>
    <w:rsid w:val="00DD19A6"/>
    <w:rsid w:val="00DD1EA8"/>
    <w:rsid w:val="00DD1EFC"/>
    <w:rsid w:val="00DD4DA4"/>
    <w:rsid w:val="00DD6643"/>
    <w:rsid w:val="00DD6A97"/>
    <w:rsid w:val="00DD70A6"/>
    <w:rsid w:val="00DD7D1A"/>
    <w:rsid w:val="00DE41C1"/>
    <w:rsid w:val="00DE5A1E"/>
    <w:rsid w:val="00DF0035"/>
    <w:rsid w:val="00DF2069"/>
    <w:rsid w:val="00DF4CB8"/>
    <w:rsid w:val="00DF4F5D"/>
    <w:rsid w:val="00DF5F35"/>
    <w:rsid w:val="00DF6B13"/>
    <w:rsid w:val="00DF6CC9"/>
    <w:rsid w:val="00DF6CED"/>
    <w:rsid w:val="00DF7C63"/>
    <w:rsid w:val="00E00595"/>
    <w:rsid w:val="00E03747"/>
    <w:rsid w:val="00E05B3E"/>
    <w:rsid w:val="00E06684"/>
    <w:rsid w:val="00E11B09"/>
    <w:rsid w:val="00E1204A"/>
    <w:rsid w:val="00E12959"/>
    <w:rsid w:val="00E12AA3"/>
    <w:rsid w:val="00E14004"/>
    <w:rsid w:val="00E14CB8"/>
    <w:rsid w:val="00E153CE"/>
    <w:rsid w:val="00E15E7F"/>
    <w:rsid w:val="00E165BF"/>
    <w:rsid w:val="00E1705D"/>
    <w:rsid w:val="00E228A2"/>
    <w:rsid w:val="00E24C0D"/>
    <w:rsid w:val="00E26228"/>
    <w:rsid w:val="00E26A3B"/>
    <w:rsid w:val="00E302E1"/>
    <w:rsid w:val="00E31A4B"/>
    <w:rsid w:val="00E32A7B"/>
    <w:rsid w:val="00E34707"/>
    <w:rsid w:val="00E349C7"/>
    <w:rsid w:val="00E34D50"/>
    <w:rsid w:val="00E3631C"/>
    <w:rsid w:val="00E37787"/>
    <w:rsid w:val="00E41B87"/>
    <w:rsid w:val="00E4216A"/>
    <w:rsid w:val="00E42927"/>
    <w:rsid w:val="00E460DC"/>
    <w:rsid w:val="00E57A6A"/>
    <w:rsid w:val="00E6079E"/>
    <w:rsid w:val="00E60CFE"/>
    <w:rsid w:val="00E636FE"/>
    <w:rsid w:val="00E6630D"/>
    <w:rsid w:val="00E66652"/>
    <w:rsid w:val="00E67A9A"/>
    <w:rsid w:val="00E70C16"/>
    <w:rsid w:val="00E70E77"/>
    <w:rsid w:val="00E71A3C"/>
    <w:rsid w:val="00E72D53"/>
    <w:rsid w:val="00E73736"/>
    <w:rsid w:val="00E82ACF"/>
    <w:rsid w:val="00E82AD2"/>
    <w:rsid w:val="00E84F0F"/>
    <w:rsid w:val="00E85853"/>
    <w:rsid w:val="00E87170"/>
    <w:rsid w:val="00E9018F"/>
    <w:rsid w:val="00E91468"/>
    <w:rsid w:val="00E917A0"/>
    <w:rsid w:val="00E93244"/>
    <w:rsid w:val="00E93A29"/>
    <w:rsid w:val="00E94EB3"/>
    <w:rsid w:val="00E97B6E"/>
    <w:rsid w:val="00E97C7D"/>
    <w:rsid w:val="00EA11B0"/>
    <w:rsid w:val="00EA1528"/>
    <w:rsid w:val="00EA23C3"/>
    <w:rsid w:val="00EA2D97"/>
    <w:rsid w:val="00EA3C86"/>
    <w:rsid w:val="00EA3D6D"/>
    <w:rsid w:val="00EA5DC1"/>
    <w:rsid w:val="00EA655F"/>
    <w:rsid w:val="00EA6F03"/>
    <w:rsid w:val="00EA7F3C"/>
    <w:rsid w:val="00EB0CF7"/>
    <w:rsid w:val="00EB612B"/>
    <w:rsid w:val="00EC00AF"/>
    <w:rsid w:val="00EC38C2"/>
    <w:rsid w:val="00EC54EC"/>
    <w:rsid w:val="00EC6F9D"/>
    <w:rsid w:val="00ED48D5"/>
    <w:rsid w:val="00ED65BD"/>
    <w:rsid w:val="00ED73D1"/>
    <w:rsid w:val="00EE002F"/>
    <w:rsid w:val="00EE0750"/>
    <w:rsid w:val="00EE188A"/>
    <w:rsid w:val="00EE5144"/>
    <w:rsid w:val="00EE56F6"/>
    <w:rsid w:val="00EE68C6"/>
    <w:rsid w:val="00EE7C18"/>
    <w:rsid w:val="00EF2395"/>
    <w:rsid w:val="00EF3DEC"/>
    <w:rsid w:val="00EF6A00"/>
    <w:rsid w:val="00EF765E"/>
    <w:rsid w:val="00F0376E"/>
    <w:rsid w:val="00F0478B"/>
    <w:rsid w:val="00F14DAE"/>
    <w:rsid w:val="00F16443"/>
    <w:rsid w:val="00F2274D"/>
    <w:rsid w:val="00F26477"/>
    <w:rsid w:val="00F2740C"/>
    <w:rsid w:val="00F30CCD"/>
    <w:rsid w:val="00F311B0"/>
    <w:rsid w:val="00F31FD2"/>
    <w:rsid w:val="00F35353"/>
    <w:rsid w:val="00F35594"/>
    <w:rsid w:val="00F412BD"/>
    <w:rsid w:val="00F415C5"/>
    <w:rsid w:val="00F41A2B"/>
    <w:rsid w:val="00F421E1"/>
    <w:rsid w:val="00F42ADD"/>
    <w:rsid w:val="00F43DA7"/>
    <w:rsid w:val="00F46199"/>
    <w:rsid w:val="00F4779D"/>
    <w:rsid w:val="00F47996"/>
    <w:rsid w:val="00F51D6E"/>
    <w:rsid w:val="00F5467B"/>
    <w:rsid w:val="00F57434"/>
    <w:rsid w:val="00F57B18"/>
    <w:rsid w:val="00F60440"/>
    <w:rsid w:val="00F61FA2"/>
    <w:rsid w:val="00F63192"/>
    <w:rsid w:val="00F6406C"/>
    <w:rsid w:val="00F64993"/>
    <w:rsid w:val="00F70029"/>
    <w:rsid w:val="00F703DE"/>
    <w:rsid w:val="00F70D21"/>
    <w:rsid w:val="00F73697"/>
    <w:rsid w:val="00F74BC3"/>
    <w:rsid w:val="00F760A9"/>
    <w:rsid w:val="00F77BE5"/>
    <w:rsid w:val="00F840DB"/>
    <w:rsid w:val="00F84998"/>
    <w:rsid w:val="00F86BEE"/>
    <w:rsid w:val="00F91F97"/>
    <w:rsid w:val="00F92C57"/>
    <w:rsid w:val="00F964D7"/>
    <w:rsid w:val="00FA1AA5"/>
    <w:rsid w:val="00FA1F33"/>
    <w:rsid w:val="00FA65C8"/>
    <w:rsid w:val="00FA69F0"/>
    <w:rsid w:val="00FB11CD"/>
    <w:rsid w:val="00FB3552"/>
    <w:rsid w:val="00FB4469"/>
    <w:rsid w:val="00FC1339"/>
    <w:rsid w:val="00FC20B3"/>
    <w:rsid w:val="00FC3E9D"/>
    <w:rsid w:val="00FC4595"/>
    <w:rsid w:val="00FC799F"/>
    <w:rsid w:val="00FD0BEC"/>
    <w:rsid w:val="00FD1727"/>
    <w:rsid w:val="00FD4EF5"/>
    <w:rsid w:val="00FD58E7"/>
    <w:rsid w:val="00FD5EFF"/>
    <w:rsid w:val="00FD619F"/>
    <w:rsid w:val="00FD7B8F"/>
    <w:rsid w:val="00FE05B4"/>
    <w:rsid w:val="00FE24C1"/>
    <w:rsid w:val="00FE3084"/>
    <w:rsid w:val="00FE7317"/>
    <w:rsid w:val="00FF1EE7"/>
    <w:rsid w:val="00FF3597"/>
    <w:rsid w:val="00FF4B55"/>
    <w:rsid w:val="00FF66DA"/>
    <w:rsid w:val="00FF6842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78A3"/>
  <w15:docId w15:val="{1E34E120-E36E-4148-887C-2183A15A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CC9"/>
    <w:rPr>
      <w:sz w:val="24"/>
      <w:szCs w:val="24"/>
      <w:lang w:val="fr-SN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90CC9"/>
    <w:rPr>
      <w:u w:val="single"/>
    </w:rPr>
  </w:style>
  <w:style w:type="table" w:customStyle="1" w:styleId="TableNormal">
    <w:name w:val="Table Normal"/>
    <w:rsid w:val="00090C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090CC9"/>
    <w:rPr>
      <w:rFonts w:ascii="Helvetica Neue" w:hAnsi="Helvetica Neue" w:cs="Arial Unicode MS"/>
      <w:color w:val="000000"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rsid w:val="006128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28A5"/>
    <w:rPr>
      <w:rFonts w:eastAsia="Times New Roman"/>
      <w:bdr w:val="none" w:sz="0" w:space="0" w:color="auto"/>
      <w:lang w:val="en-US" w:eastAsia="en-US"/>
    </w:rPr>
  </w:style>
  <w:style w:type="character" w:styleId="Appelnotedebasdep">
    <w:name w:val="footnote reference"/>
    <w:rsid w:val="006128A5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542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54275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542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4275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164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642"/>
    <w:rPr>
      <w:rFonts w:ascii="Segoe UI" w:hAnsi="Segoe UI" w:cs="Segoe UI"/>
      <w:sz w:val="18"/>
      <w:szCs w:val="18"/>
      <w:lang w:val="en-US" w:eastAsia="en-US"/>
    </w:rPr>
  </w:style>
  <w:style w:type="paragraph" w:customStyle="1" w:styleId="Titre31">
    <w:name w:val="Titre 31"/>
    <w:basedOn w:val="Normal"/>
    <w:uiPriority w:val="1"/>
    <w:qFormat/>
    <w:rsid w:val="00D30B5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56"/>
      <w:ind w:left="1441"/>
      <w:outlineLvl w:val="3"/>
    </w:pPr>
    <w:rPr>
      <w:rFonts w:eastAsia="Times New Roman" w:cstheme="minorBidi"/>
      <w:b/>
      <w:bCs/>
      <w:i/>
      <w:sz w:val="34"/>
      <w:szCs w:val="34"/>
      <w:bdr w:val="none" w:sz="0" w:space="0" w:color="auto"/>
    </w:rPr>
  </w:style>
  <w:style w:type="paragraph" w:styleId="Paragraphedeliste">
    <w:name w:val="List Paragraph"/>
    <w:basedOn w:val="Normal"/>
    <w:uiPriority w:val="34"/>
    <w:qFormat/>
    <w:rsid w:val="005B2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0CCB1-391C-4413-93ED-69DE67B07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3012</Words>
  <Characters>16572</Characters>
  <Application>Microsoft Office Word</Application>
  <DocSecurity>0</DocSecurity>
  <Lines>138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Microsoft Office User</cp:lastModifiedBy>
  <cp:revision>2</cp:revision>
  <cp:lastPrinted>2024-06-27T16:48:00Z</cp:lastPrinted>
  <dcterms:created xsi:type="dcterms:W3CDTF">2024-06-27T18:40:00Z</dcterms:created>
  <dcterms:modified xsi:type="dcterms:W3CDTF">2024-06-27T18:40:00Z</dcterms:modified>
</cp:coreProperties>
</file>